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1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УТВЕРЖДЕНО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постановлением администрации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5387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Северного сельского поселения Тихорецкого района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38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_____________ № _________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38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Theme="minorEastAsia" w:hAnsi="Times New Roman" w:cs="Times New Roman"/>
          <w:b/>
          <w:bCs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ПОЛОЖЕНИЕ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 размещении нестационарных торговых объектов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земельных участках, в зданиях, строениях, сооружениях,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находящихся в муниципальной собственности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567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поселения Тихорецкого района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расположенных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на территории      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0" w:name="sub_3011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Общие положения</w:t>
      </w:r>
    </w:p>
    <w:bookmarkEnd w:id="0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7D7F2B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" w:name="sub_3012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Настоящее Положение о размещении нестационарных торговых объектов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земельных участках, в зданиях, строениях, сооружениях, находящихся в муниципальной собственности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расположенных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территории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 (далее – Положение) регулирует правоотношения, связанные с размещением нестационарных торговых объектов на территории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района.</w:t>
      </w:r>
      <w:bookmarkStart w:id="2" w:name="sub_3013"/>
      <w:bookmarkEnd w:id="1"/>
    </w:p>
    <w:p w:rsidR="003C5463" w:rsidRPr="003C5463" w:rsidRDefault="003C5463" w:rsidP="007D7F2B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Размещение нестационарных торговых объектов (далее – НТО) на территории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 на земельных участках,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зданиях, строениях, сооружениях,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находящихся в муниципальной собственности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осуществляется в соответствии со схемой размещения нестационарных торговых объектов, утвержденной постановлением администрации муниципального образования Тихорецкий район (далее - Схема),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Start w:id="3" w:name="sub_3014"/>
      <w:bookmarkEnd w:id="2"/>
    </w:p>
    <w:p w:rsidR="003C5463" w:rsidRPr="003C5463" w:rsidRDefault="003C5463" w:rsidP="003C5463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4" w:name="_GoBack"/>
      <w:bookmarkEnd w:id="4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Размещение НТО осуществляется путём:</w:t>
      </w:r>
    </w:p>
    <w:p w:rsidR="003C5463" w:rsidRPr="003C5463" w:rsidRDefault="003C5463" w:rsidP="003C5463">
      <w:pPr>
        <w:tabs>
          <w:tab w:val="left" w:pos="851"/>
        </w:tabs>
        <w:spacing w:after="0" w:line="240" w:lineRule="auto"/>
        <w:ind w:firstLine="1134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5" w:name="sub_3015"/>
      <w:bookmarkEnd w:id="3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проведения </w:t>
      </w:r>
      <w:r w:rsidRPr="003C5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открытого аукциона в электронной форме по предоставлению права на заключение договора на право размещения НТО на территории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</w:t>
      </w:r>
      <w:r w:rsidRPr="003C5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утвержденным постановлением администрации </w:t>
      </w:r>
      <w:proofErr w:type="spellStart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</w:t>
      </w:r>
      <w:r w:rsidRPr="003C5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установленном порядке; </w:t>
      </w:r>
    </w:p>
    <w:p w:rsidR="003C5463" w:rsidRPr="003C5463" w:rsidRDefault="003C5463" w:rsidP="003C5463">
      <w:pPr>
        <w:tabs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предоставления на основании договоров права на размещение НТО на территории </w:t>
      </w:r>
      <w:proofErr w:type="spellStart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 без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проведения открытого аукциона в электронной форме </w:t>
      </w:r>
      <w:proofErr w:type="gramStart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порядке</w:t>
      </w:r>
      <w:proofErr w:type="gramEnd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утвержденном </w:t>
      </w:r>
      <w:r w:rsidRPr="003C5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постановлением администрации </w:t>
      </w:r>
      <w:proofErr w:type="spellStart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района;</w:t>
      </w:r>
      <w:r w:rsidRPr="003C546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6" w:name="sub_3017"/>
      <w:bookmarkEnd w:id="5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выдачи разрешений на размещение НТО в дни проведения праздничных (торжественных) мероприятий, имеющих краткосрочный характер, в соответствии с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пунктом 2 настоящего положения.</w:t>
      </w:r>
    </w:p>
    <w:p w:rsidR="003C5463" w:rsidRPr="003C5463" w:rsidRDefault="003C5463" w:rsidP="003C5463">
      <w:pPr>
        <w:widowControl w:val="0"/>
        <w:numPr>
          <w:ilvl w:val="1"/>
          <w:numId w:val="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851"/>
        <w:contextualSpacing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7" w:name="sub_3018"/>
      <w:bookmarkEnd w:id="6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 настоящем Положении используются следующие основные понятия и сокращения:</w:t>
      </w:r>
    </w:p>
    <w:bookmarkEnd w:id="7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Уполномоченный орган – администрация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района;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 обследования – документ, заполняемый специалистом администрации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 при проведении мероприятий по проверке соблюдения стороной условий договора о предоставлении права на размещение НТО на территории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</w:t>
      </w:r>
      <w:proofErr w:type="gram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Северного  сельского</w:t>
      </w:r>
      <w:proofErr w:type="gram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поселения Тихорецкого района;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претензия – документ, содержащий требование об устранении нарушений условий договора о предоставлении права на размещение НТО на территории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 поселения Тихорецкого района.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851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8" w:name="sub_3022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Требования к размещению и эксплуатации НТО</w:t>
      </w:r>
    </w:p>
    <w:bookmarkEnd w:id="8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9" w:name="sub_3023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2.1. Размещение и эксплуатация НТО допускается в местах, определённых Схемой.</w:t>
      </w:r>
    </w:p>
    <w:bookmarkEnd w:id="9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осуществлении торговой деятельности должна соблюдаться специализация НТО. Внешний вид НТО должен соответствовать эскизному проекту НТО.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0" w:name="sub_3024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2.2. По завершении работ по размещению несезонного НТО работники администрации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 осуществляют приёмку указанного объекта путём составления акта о приёмке выполненных работ по размещению НТО, по форме согласно </w:t>
      </w:r>
      <w:hyperlink w:anchor="sub_1100" w:history="1">
        <w:r w:rsidRPr="003C54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приложению</w:t>
        </w:r>
      </w:hyperlink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1 к настоящему Положению.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Несезонный НТО должен быть размещен хозяйствующим субъектом, получившим право на размещение такого НТО, не позднее шести месяцев после получения указанного права.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1" w:name="sub_3025"/>
      <w:bookmarkEnd w:id="10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2.3. При размещении и эксплуатации НТО запрещается: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2" w:name="sub_3026"/>
      <w:bookmarkEnd w:id="11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переоборудовать конструкции НТО;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3" w:name="sub_3027"/>
      <w:bookmarkEnd w:id="12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менять специализацию и (или) конфигурацию НТО, в том числе пространственное и (или) архитектурное решение (увеличивать площадь и размеры НТО, ограждения и других составных конструкций);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4" w:name="sub_3028"/>
      <w:bookmarkEnd w:id="13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организовывать фундамент НТО и нарушать благоустройство прилегающей территории;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5" w:name="sub_3029"/>
      <w:bookmarkEnd w:id="14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6" w:name="sub_3030"/>
      <w:bookmarkEnd w:id="15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7" w:name="sub_3031"/>
      <w:bookmarkEnd w:id="16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8" w:name="sub_3032"/>
      <w:bookmarkEnd w:id="17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оттиски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поверительных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клейм для обеспечения единства и точности измерения.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19" w:name="sub_3033"/>
      <w:bookmarkEnd w:id="18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3034"/>
      <w:bookmarkEnd w:id="19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1" w:name="sub_3035"/>
      <w:bookmarkEnd w:id="20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3C5463" w:rsidRPr="003C5463" w:rsidRDefault="003C5463" w:rsidP="003C54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sub_3036"/>
      <w:bookmarkEnd w:id="21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2.10. Не допускается размещение объектов нестационарной торговли:</w:t>
      </w:r>
    </w:p>
    <w:p w:rsidR="003C5463" w:rsidRPr="003C5463" w:rsidRDefault="003C5463" w:rsidP="003C5463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</w:p>
    <w:p w:rsidR="003C5463" w:rsidRPr="003C5463" w:rsidRDefault="003C5463" w:rsidP="003C5463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ближе 6 метров от окон зданий, витрин и фасадов стационарных торговых объектов (за исключением сезонных (летних) кафе);</w:t>
      </w:r>
    </w:p>
    <w:p w:rsidR="003C5463" w:rsidRPr="003C5463" w:rsidRDefault="003C5463" w:rsidP="003C5463">
      <w:pPr>
        <w:shd w:val="clear" w:color="auto" w:fill="FFFFFF"/>
        <w:tabs>
          <w:tab w:val="left" w:pos="851"/>
        </w:tabs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охранной зоне инженерных сетей, под железнодорожными путепроводами и автомобильными эстакадами. </w:t>
      </w:r>
    </w:p>
    <w:p w:rsidR="003C5463" w:rsidRPr="003C5463" w:rsidRDefault="003C5463" w:rsidP="003C54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2.12. Размещение нестационарных торговых объектов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p w:rsidR="003C5463" w:rsidRPr="003C5463" w:rsidRDefault="003C5463" w:rsidP="003C54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2.13. Размещение нестационарных торговых объектов ближе 6 метров от окон зданий, витрин и фасадов стационарных торговых объектов допускается, при условии разработки соответствующих противопожарных мероприятий.</w:t>
      </w:r>
    </w:p>
    <w:p w:rsidR="003C5463" w:rsidRPr="003C5463" w:rsidRDefault="003C5463" w:rsidP="003C5463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851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23" w:name="sub_3037"/>
      <w:bookmarkEnd w:id="22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Сроки действия договоров о предоставлении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851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права на размещение НТО</w:t>
      </w:r>
    </w:p>
    <w:bookmarkEnd w:id="23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tabs>
          <w:tab w:val="left" w:pos="9746"/>
        </w:tabs>
        <w:spacing w:after="0" w:line="240" w:lineRule="auto"/>
        <w:ind w:right="-35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4" w:name="sub_3038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3.1. </w:t>
      </w:r>
      <w:bookmarkEnd w:id="24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Период функционирования устанавливается в Схеме для каждого места размещения нестационарного торгового объекта, с учетом следующих особенностей в отношении размещения отдельных видов нестационарных торговых объектов: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для мест размещения сезонных нестационарных торговых объектов, определенных в схеме с периодом функционирования «сезонно»: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объекты, функционирующие в весенне-летний период, - до семи месяцев (с 1 апреля по 31 октября); 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бахчевых культур - до четырёх месяцев                    </w:t>
      </w:r>
      <w:proofErr w:type="gramStart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(</w:t>
      </w:r>
      <w:proofErr w:type="gramEnd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 1 июля по 31 октября);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 по реализации кваса из </w:t>
      </w:r>
      <w:proofErr w:type="spellStart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кег</w:t>
      </w:r>
      <w:proofErr w:type="spellEnd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розлив и торговых автоматов по продаже кваса - до пяти месяцев (с 1 мая по 15 сентября);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объекты, функционирующие в осенне-зимний период - до пяти месяцев (с 1 ноября по 31 марта);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объекты по реализации хвойных деревьев и новогодних игрушек - до 20 дней (с 15 декабря по 31 декабря);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объекты, функционирующие во время проведения праздничных (торжественных) мероприятий, имеющих краткосрочный </w:t>
      </w:r>
      <w:proofErr w:type="gramStart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характер,   </w:t>
      </w:r>
      <w:proofErr w:type="gramEnd"/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(без проведения Конкурса) – до 10 дней;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2) для несезонных НТО: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киосков и павильонов – до 5 (пяти) лет.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Сторона договора, надлежащим образом исполнявшая обязанности по соответствующему Договору, по окончании срока предоставления права на размещение несезонного НТО имеет право на продление Договора на новый срок. 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851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bookmarkStart w:id="25" w:name="sub_3041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Проведение мероприятий по проверке соблюдения стороной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851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договора условий договора и требований к размещению и</w:t>
      </w:r>
    </w:p>
    <w:p w:rsidR="003C5463" w:rsidRPr="003C5463" w:rsidRDefault="003C5463" w:rsidP="003C5463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851"/>
        <w:contextualSpacing/>
        <w:jc w:val="center"/>
        <w:outlineLvl w:val="0"/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эксплуатации НТО</w:t>
      </w:r>
    </w:p>
    <w:bookmarkEnd w:id="25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6" w:name="sub_3042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4.1. Мероприятия по проверке соблюдения стороной договора условий договора (далее – мероприятия) осуществляются администрацией                   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района.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7" w:name="sub_3043"/>
      <w:bookmarkEnd w:id="26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4.2. Целью проведения мероприятий является обеспечение соблюдения требований, установленных договором.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8" w:name="sub_3044"/>
      <w:bookmarkEnd w:id="27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4.3. Задачей проведения мероприятий является предупреждение, выявление и пресечение нарушений условий договора.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9" w:name="sub_3045"/>
      <w:bookmarkEnd w:id="28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4.4. К отношениям, связанным с проведением мероприятий, не применяются положения </w:t>
      </w:r>
      <w:hyperlink r:id="rId7" w:history="1">
        <w:r w:rsidRPr="003C54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Федерального закона</w:t>
        </w:r>
      </w:hyperlink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от 31 июля 2020 года № 248-ФЗ «О государственном контроле (надзоре) и муниципальном контроле в Российской Федерации».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0" w:name="sub_3046"/>
      <w:bookmarkEnd w:id="29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4.5. В рамках соблюдения стороной условий договора о предоставлении права на размещение НТО допускается проведение следующих проверочных мероприятий:</w:t>
      </w:r>
    </w:p>
    <w:bookmarkEnd w:id="30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плановые, осуществляемые ежеквартально по несезонным НТО и ежемесячно по сезонным НТО, на основании графика, утверждаемого курирующим заместителем главы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района;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1" w:name="sub_213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периодические, проводимые по мере необходимости, на основании задания, в случае поступления в отдел информации, содержащей сведения о нарушениях требований законодательства при размещении НТО, поступившей от граждан, индивидуальных предпринимателей, юридических лиц, органов государственной власти, прокуратуры, органов местного самоуправления, средств массовой информации, содержащейся в открытых и общедоступных информационных ресурсах.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2" w:name="sub_3047"/>
      <w:bookmarkEnd w:id="31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Задание на проведение периодического мероприятия по проверке за соблюдением условий договора на размещение НТО утверждается распоряжением администрации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 и содержит сведения о муниципальном служащем, уполномоченном на осуществление соответствующих мероприятий, причину, цель и срок проведения мероприятий.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4.6. Периодические мероприятия проводятся в срок не позднее 10 рабочих дней с момента поступления в отдел информации, указанного в </w:t>
      </w:r>
      <w:hyperlink w:anchor="sub_213" w:history="1">
        <w:r w:rsidRPr="003C54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4</w:t>
        </w:r>
      </w:hyperlink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Положения.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3" w:name="sub_3048"/>
      <w:bookmarkEnd w:id="32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4.7. Плановые и периодические мероприятия проводятся путём проверки с выездом на место осуществления торговой деятельности.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Предварительное уведомление стороны договора не требуется.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4" w:name="sub_3049"/>
      <w:bookmarkEnd w:id="33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4.8. После поступления информации, указанной в абзаце третьем </w:t>
      </w:r>
      <w:hyperlink w:anchor="sub_213" w:history="1">
        <w:r w:rsidRPr="003C54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4</w:t>
        </w:r>
      </w:hyperlink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Положения администрация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имеет право запрашивать у стороны договора документы и сведения, предусмотренные условиями договора.</w:t>
      </w:r>
    </w:p>
    <w:bookmarkEnd w:id="34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ходе проведения периодических мероприятий администрация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пределах срока, установленного в </w:t>
      </w:r>
      <w:hyperlink w:anchor="sub_3047" w:history="1">
        <w:r w:rsidRPr="003C54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подпункте 4.6 раздела</w:t>
        </w:r>
      </w:hyperlink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4 настоящего Положения, осуществляет анализ документов и сведений, предусмотренных настоящим Положением и представленных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стороной договора.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5" w:name="sub_3050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4.9. При выезде специалист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Тихорецкого района обязан иметь при себе служебное удостоверение, выданное администрацией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Тихорецкого района, а также копию графика, утверждённого распоряжением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Тихорецкого района, а в случаях выполнения периодических мероприятий, и задания на проведение мероприятия по контролю за соблюдением условий договора на размещение НТО. </w:t>
      </w:r>
      <w:bookmarkStart w:id="36" w:name="sub_3051"/>
      <w:bookmarkEnd w:id="35"/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4.10. В ходе обследования НТО работники администрация                     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вправе применять технические средства аудио-, фото-,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видеофиксации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, а также иные средства фиксации, результаты которых прикладываются к акту обследования нестационарного торгового объекта на предмет выполнения стороной требований договора о предоставлении права на размещение нестационарного торгового объекта на территории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Тихорецкого района, утверждённому по форме, согласно </w:t>
      </w:r>
      <w:hyperlink w:anchor="sub_1200" w:history="1">
        <w:r w:rsidRPr="003C5463">
          <w:rPr>
            <w:rFonts w:ascii="Times New Roman" w:eastAsiaTheme="minorEastAsia" w:hAnsi="Times New Roman" w:cs="Times New Roman"/>
            <w:sz w:val="28"/>
            <w:szCs w:val="28"/>
            <w:lang w:eastAsia="ru-RU"/>
          </w:rPr>
          <w:t>приложению  2</w:t>
        </w:r>
      </w:hyperlink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к настоящему Положению (далее – акт обследования).</w:t>
      </w:r>
    </w:p>
    <w:bookmarkEnd w:id="36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 обследования оформляется специалистом администрации                          </w:t>
      </w:r>
      <w:proofErr w:type="spellStart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– Северного сельского поселения Тихорецкого района в день выезда по результатам обследования НТО непосредственно на месте размещения НТО.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 актом обследования специалист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Тихорецкого района обязан ознакомить под роспись сторону договора (или лицо, осуществляющее трудовую деятельность в НТО, в случае отсутствия на объекте указанных лиц, акт обследования составляется без их участия с соответствующей отметкой).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отказа указанных лиц от подписания акта обследования, специалистом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Тихорецкого района проставляется соответствующая отметка в акте обследования с последующим его отправлением стороне договора.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Акт обследования приобщается к экземпляру договора, хранящемуся в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Тихорецкого района.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выявлении нарушений условий договора, отражённых в акте обследования, специалистом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поселения Тихорецкого района в срок не позднее 5 рабочих дней с момента завершения проверки готовится претензия, которая подписывается главой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Тихорецкого района, и вручается стороне договора нарочно, либо посредством направления почтовым отправлением, электронной почтой.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При обнаружении в НТО признаков нарушений действующего законодательства, администрация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Тихорецкого района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Сторона договора своими силами и за свой счёт устраняет все обнаруженные нарушения, указанные в претензии, в следующие сроки: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тридцатидневный срок при необходимости проведения работ по реконструкции НТО;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пятидневный срок для остальных нарушений.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37" w:name="sub_3052"/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4.11. В целях обеспечения контроля за исполнением требований претензии, администрация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Тихорецкого района не позднее 30 рабочих дней со дня окончания установленного на исполнение требований претензии срока осуществляет контроль исполнения требований претензии, в том числе путём повторного выезда с составлением акта обследования.</w:t>
      </w:r>
    </w:p>
    <w:bookmarkEnd w:id="37"/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 неисполнением в срок требований претензии понимается исполнение требований претензии частично, уклонение от исполнения, непредставление (несвоевременное представление) документов, подтверждающих исполнение.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не устранения в срок выявленных нарушений администрация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Тихорецкого района в соответствии с разделом 4 договора инициирует досрочное расторжение договора.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Уведомление о досрочном расторжении договора, вручается стороне договора нарочно, либо способом, оговоренным договором, а его копия приобщается к экземпляру договора, хранящемуся в администрации      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сельского поселения Тихорецкого района.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 истечении 7 календарных дней после прекращения действия договора сторона по договору обязана освободить территорию от конструкций НТО и привести её в первоначальное состояние.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поселения Тихорецкого района 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 Павлова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1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размещении нестационарных торговых объектов на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 участках, зданиях, строениях, сооружениях, находящихся в муниципальной собственности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расположенных на территории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ФОРМА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акта о приемке выполненных работ по размещению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(реконструкции) нестационарного торгового объекта (НТО)</w:t>
      </w:r>
    </w:p>
    <w:p w:rsidR="003C5463" w:rsidRPr="003C5463" w:rsidRDefault="003C5463" w:rsidP="003C5463">
      <w:pPr>
        <w:autoSpaceDE w:val="0"/>
        <w:autoSpaceDN w:val="0"/>
        <w:adjustRightInd w:val="0"/>
        <w:spacing w:after="0" w:line="240" w:lineRule="auto"/>
        <w:ind w:firstLine="69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</w:p>
    <w:p w:rsidR="003C5463" w:rsidRDefault="003C5463" w:rsidP="003C5463">
      <w:pPr>
        <w:tabs>
          <w:tab w:val="left" w:pos="4111"/>
        </w:tabs>
        <w:spacing w:after="298" w:line="240" w:lineRule="auto"/>
        <w:ind w:right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tabs>
          <w:tab w:val="left" w:pos="4111"/>
        </w:tabs>
        <w:spacing w:after="298" w:line="240" w:lineRule="auto"/>
        <w:ind w:right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АКТ</w:t>
      </w:r>
    </w:p>
    <w:p w:rsidR="003C5463" w:rsidRPr="003C5463" w:rsidRDefault="003C5463" w:rsidP="003C5463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приемке выполненных работ по размещению</w:t>
      </w:r>
    </w:p>
    <w:p w:rsidR="003C5463" w:rsidRPr="003C5463" w:rsidRDefault="003C5463" w:rsidP="003C5463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(реконструкции) нестационарного торгового объекта (НТО)</w:t>
      </w:r>
    </w:p>
    <w:p w:rsidR="003C5463" w:rsidRPr="003C5463" w:rsidRDefault="003C5463" w:rsidP="003C5463">
      <w:pPr>
        <w:spacing w:after="26" w:line="240" w:lineRule="auto"/>
        <w:ind w:left="107" w:righ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</w:p>
    <w:p w:rsidR="003C5463" w:rsidRPr="003C5463" w:rsidRDefault="003C5463" w:rsidP="003C5463">
      <w:pPr>
        <w:spacing w:after="26" w:line="240" w:lineRule="auto"/>
        <w:ind w:left="107" w:righ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26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____________20</w:t>
      </w: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___ г.</w:t>
      </w:r>
    </w:p>
    <w:p w:rsidR="003C5463" w:rsidRPr="003C5463" w:rsidRDefault="003C5463" w:rsidP="003C5463">
      <w:pPr>
        <w:spacing w:after="26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26" w:line="240" w:lineRule="auto"/>
        <w:ind w:left="107" w:right="1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хозяйствующего субъекта и его организационно-правовая форма</w:t>
      </w:r>
    </w:p>
    <w:tbl>
      <w:tblPr>
        <w:tblStyle w:val="a5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3C5463" w:rsidRPr="003C5463" w:rsidTr="00544878">
        <w:tc>
          <w:tcPr>
            <w:tcW w:w="9532" w:type="dxa"/>
            <w:tcBorders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3C5463" w:rsidRPr="003C5463" w:rsidTr="00544878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3C5463" w:rsidRPr="003C5463" w:rsidRDefault="003C5463" w:rsidP="003C5463">
      <w:pPr>
        <w:spacing w:after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 w:line="240" w:lineRule="auto"/>
        <w:ind w:left="121" w:right="14" w:hanging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Порядковый номер нестационарного торгового объекта, нестационарного </w:t>
      </w:r>
    </w:p>
    <w:p w:rsidR="003C5463" w:rsidRPr="003C5463" w:rsidRDefault="003C5463" w:rsidP="003C5463">
      <w:pPr>
        <w:spacing w:after="0" w:line="240" w:lineRule="auto"/>
        <w:ind w:left="121" w:right="14" w:hanging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объекта по оказанию услуг в Схеме _____________________________________</w:t>
      </w:r>
    </w:p>
    <w:p w:rsidR="003C5463" w:rsidRPr="003C5463" w:rsidRDefault="003C5463" w:rsidP="003C5463">
      <w:pPr>
        <w:spacing w:after="52"/>
        <w:ind w:left="4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Специализация нестационарного торгового объекта в соответствии с</w:t>
      </w:r>
    </w:p>
    <w:p w:rsidR="003C5463" w:rsidRPr="003C5463" w:rsidRDefault="003C5463" w:rsidP="003C5463">
      <w:pPr>
        <w:spacing w:after="0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договором</w:t>
      </w:r>
    </w:p>
    <w:p w:rsidR="003C5463" w:rsidRPr="003C5463" w:rsidRDefault="003C5463" w:rsidP="003C5463">
      <w:pPr>
        <w:spacing w:after="0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C5463" w:rsidRPr="003C5463" w:rsidRDefault="003C5463" w:rsidP="003C5463">
      <w:pPr>
        <w:spacing w:after="58"/>
        <w:ind w:left="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(место размещения) нестационарного торгового объекта, </w:t>
      </w: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639DEE1" wp14:editId="05282F30">
            <wp:extent cx="9525" cy="9525"/>
            <wp:effectExtent l="0" t="0" r="0" b="0"/>
            <wp:docPr id="1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463" w:rsidRPr="003C5463" w:rsidRDefault="003C5463" w:rsidP="003C5463">
      <w:pPr>
        <w:spacing w:after="0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объект)</w:t>
      </w:r>
    </w:p>
    <w:p w:rsidR="003C5463" w:rsidRPr="003C5463" w:rsidRDefault="003C5463" w:rsidP="003C5463">
      <w:pPr>
        <w:spacing w:after="0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</w:t>
      </w:r>
    </w:p>
    <w:p w:rsidR="003C5463" w:rsidRPr="003C5463" w:rsidRDefault="003C5463" w:rsidP="003C5463">
      <w:pPr>
        <w:spacing w:after="40"/>
        <w:ind w:left="11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3" w:line="239" w:lineRule="auto"/>
        <w:ind w:left="165" w:right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Специалистами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района:</w:t>
      </w:r>
    </w:p>
    <w:tbl>
      <w:tblPr>
        <w:tblStyle w:val="a5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3C5463" w:rsidRPr="003C5463" w:rsidTr="00544878">
        <w:tc>
          <w:tcPr>
            <w:tcW w:w="9532" w:type="dxa"/>
            <w:tcBorders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3C5463" w:rsidRPr="003C5463" w:rsidTr="00544878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3C5463" w:rsidRPr="003C5463" w:rsidTr="00544878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3C5463" w:rsidRPr="003C5463" w:rsidTr="00544878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 w:rsidRPr="003C5463">
              <w:rPr>
                <w:sz w:val="28"/>
                <w:szCs w:val="28"/>
              </w:rPr>
              <w:t>в присутствии:</w:t>
            </w:r>
          </w:p>
        </w:tc>
      </w:tr>
      <w:tr w:rsidR="003C5463" w:rsidRPr="003C5463" w:rsidTr="00544878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3C5463" w:rsidRPr="003C5463" w:rsidRDefault="003C5463" w:rsidP="003C5463">
      <w:pPr>
        <w:spacing w:after="3" w:line="239" w:lineRule="auto"/>
        <w:ind w:right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3C5463" w:rsidRPr="003C5463" w:rsidRDefault="003C5463" w:rsidP="003C5463">
      <w:pPr>
        <w:spacing w:after="0" w:line="240" w:lineRule="auto"/>
        <w:ind w:left="164" w:right="3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0" wp14:anchorId="71A708EB" wp14:editId="300E2053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осмотр нестационарного торгового объекта с целью приемки работ по размещению (реконструкции) НТО, в результате которого установлено следующее:</w:t>
      </w: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8FADADC" wp14:editId="3AAAE112">
            <wp:extent cx="9525" cy="9525"/>
            <wp:effectExtent l="0" t="0" r="0" b="0"/>
            <wp:docPr id="6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593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3C5463" w:rsidRPr="003C5463" w:rsidTr="00544878">
        <w:trPr>
          <w:trHeight w:val="3552"/>
        </w:trPr>
        <w:tc>
          <w:tcPr>
            <w:tcW w:w="780" w:type="dxa"/>
            <w:shd w:val="clear" w:color="auto" w:fill="auto"/>
          </w:tcPr>
          <w:p w:rsidR="003C5463" w:rsidRPr="003C5463" w:rsidRDefault="003C5463" w:rsidP="003C5463">
            <w:pPr>
              <w:spacing w:after="0"/>
              <w:ind w:lef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684" w:type="dxa"/>
            <w:shd w:val="clear" w:color="auto" w:fill="auto"/>
          </w:tcPr>
          <w:p w:rsidR="003C5463" w:rsidRPr="003C5463" w:rsidRDefault="003C5463" w:rsidP="003C5463">
            <w:pPr>
              <w:spacing w:after="0" w:line="251" w:lineRule="auto"/>
              <w:ind w:left="29" w:hanging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договора о предоставлении права на размещение нестационарного торгового объекта на земельном участке, в зданиях, строениях, сооружениях, находящихся в муниципальной собственности </w:t>
            </w:r>
            <w:proofErr w:type="spellStart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поселения Тихорецкого района</w:t>
            </w: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расположенных на территории </w:t>
            </w:r>
            <w:proofErr w:type="spellStart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</w:t>
            </w: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Тихорецкого района </w:t>
            </w:r>
          </w:p>
          <w:p w:rsidR="003C5463" w:rsidRPr="003C5463" w:rsidRDefault="003C5463" w:rsidP="003C5463">
            <w:pPr>
              <w:spacing w:after="0" w:line="251" w:lineRule="auto"/>
              <w:ind w:left="29" w:hanging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— Договор)</w:t>
            </w:r>
          </w:p>
        </w:tc>
        <w:tc>
          <w:tcPr>
            <w:tcW w:w="4130" w:type="dxa"/>
            <w:shd w:val="clear" w:color="auto" w:fill="auto"/>
          </w:tcPr>
          <w:p w:rsidR="003C5463" w:rsidRPr="003C5463" w:rsidRDefault="003C5463" w:rsidP="003C5463">
            <w:pPr>
              <w:spacing w:after="0" w:line="252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данные о соблюдении (несоблюдении) условий Договора, выявленные в</w:t>
            </w:r>
          </w:p>
          <w:p w:rsidR="003C5463" w:rsidRPr="003C5463" w:rsidRDefault="003C5463" w:rsidP="003C54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ходе осмотра</w:t>
            </w:r>
          </w:p>
        </w:tc>
      </w:tr>
      <w:tr w:rsidR="003C5463" w:rsidRPr="003C5463" w:rsidTr="00544878">
        <w:trPr>
          <w:trHeight w:val="1121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</w:t>
            </w:r>
          </w:p>
        </w:tc>
        <w:tc>
          <w:tcPr>
            <w:tcW w:w="4130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2896"/>
        </w:trPr>
        <w:tc>
          <w:tcPr>
            <w:tcW w:w="780" w:type="dxa"/>
            <w:vMerge w:val="restart"/>
            <w:shd w:val="clear" w:color="auto" w:fill="auto"/>
          </w:tcPr>
          <w:p w:rsidR="003C5463" w:rsidRPr="003C5463" w:rsidRDefault="003C5463" w:rsidP="003C5463">
            <w:pPr>
              <w:spacing w:after="0"/>
              <w:ind w:left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4" w:type="dxa"/>
            <w:vMerge w:val="restart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 w:line="249" w:lineRule="auto"/>
              <w:ind w:left="94" w:hanging="7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объекта эскизу (дизайн-проекту):</w:t>
            </w:r>
          </w:p>
          <w:p w:rsidR="003C5463" w:rsidRPr="003C5463" w:rsidRDefault="003C5463" w:rsidP="003C5463">
            <w:pPr>
              <w:numPr>
                <w:ilvl w:val="0"/>
                <w:numId w:val="3"/>
              </w:numPr>
              <w:spacing w:after="0" w:line="240" w:lineRule="auto"/>
              <w:ind w:left="2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фасад;</w:t>
            </w:r>
          </w:p>
          <w:p w:rsidR="003C5463" w:rsidRPr="003C5463" w:rsidRDefault="003C5463" w:rsidP="003C5463">
            <w:pPr>
              <w:numPr>
                <w:ilvl w:val="0"/>
                <w:numId w:val="3"/>
              </w:numPr>
              <w:spacing w:after="0" w:line="240" w:lineRule="auto"/>
              <w:ind w:left="2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кровля;</w:t>
            </w:r>
          </w:p>
          <w:p w:rsidR="003C5463" w:rsidRPr="003C5463" w:rsidRDefault="003C5463" w:rsidP="003C5463">
            <w:pPr>
              <w:numPr>
                <w:ilvl w:val="0"/>
                <w:numId w:val="3"/>
              </w:numPr>
              <w:spacing w:after="0" w:line="240" w:lineRule="auto"/>
              <w:ind w:left="2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реклама;</w:t>
            </w:r>
          </w:p>
          <w:p w:rsidR="003C5463" w:rsidRPr="003C5463" w:rsidRDefault="003C5463" w:rsidP="003C5463">
            <w:pPr>
              <w:numPr>
                <w:ilvl w:val="0"/>
                <w:numId w:val="3"/>
              </w:numPr>
              <w:spacing w:after="0" w:line="240" w:lineRule="auto"/>
              <w:ind w:left="2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прилегающей территории</w:t>
            </w:r>
          </w:p>
        </w:tc>
        <w:tc>
          <w:tcPr>
            <w:tcW w:w="4130" w:type="dxa"/>
            <w:vMerge w:val="restart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1155"/>
        </w:trPr>
        <w:tc>
          <w:tcPr>
            <w:tcW w:w="0" w:type="auto"/>
            <w:vMerge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522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  <w:p w:rsidR="003C5463" w:rsidRPr="003C5463" w:rsidRDefault="003C5463" w:rsidP="003C54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</w:t>
            </w:r>
          </w:p>
        </w:tc>
        <w:tc>
          <w:tcPr>
            <w:tcW w:w="4130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объекта</w:t>
            </w:r>
          </w:p>
        </w:tc>
        <w:tc>
          <w:tcPr>
            <w:tcW w:w="4130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договора на вывоз ТБО</w:t>
            </w:r>
          </w:p>
        </w:tc>
        <w:tc>
          <w:tcPr>
            <w:tcW w:w="4130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1149"/>
        </w:trPr>
        <w:tc>
          <w:tcPr>
            <w:tcW w:w="780" w:type="dxa"/>
            <w:shd w:val="clear" w:color="auto" w:fill="auto"/>
          </w:tcPr>
          <w:p w:rsidR="003C5463" w:rsidRPr="003C5463" w:rsidRDefault="003C5463" w:rsidP="003C5463">
            <w:pPr>
              <w:spacing w:after="0"/>
              <w:ind w:left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 w:right="971"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30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специалиста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района, производившего осмотр</w:t>
      </w: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(____________________________________________________)</w:t>
      </w: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Расшифровка подписи</w:t>
      </w: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лица, в присутствии которого проведено обследование</w:t>
      </w: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(_____________________________________________________)</w:t>
      </w: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Расшифровка подписи</w:t>
      </w: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оселения Тихорецкого района                                                            Г. А. Павлова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Положению о размещении нестационарных торговых объектов на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left="4536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земельных участках, зданиях, строениях, сооружениях, находящихся в муниципальной собственности                 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сельского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поселения Тихорецкого района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расположенных на территории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акта</w:t>
      </w:r>
      <w:r w:rsidRPr="003C546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осмотра нестационарного торгового объекта на предмет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выполнения участником требований договора на размещение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нестационарного торгового объекта на территории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сельского поселения Тихорецкого района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tabs>
          <w:tab w:val="left" w:pos="4111"/>
        </w:tabs>
        <w:spacing w:after="298" w:line="240" w:lineRule="auto"/>
        <w:ind w:right="73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АКТ</w:t>
      </w:r>
    </w:p>
    <w:p w:rsidR="003C5463" w:rsidRPr="003C5463" w:rsidRDefault="003C5463" w:rsidP="003C5463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осмотра нестационарного торгового объекта на предмет</w:t>
      </w:r>
    </w:p>
    <w:p w:rsidR="003C5463" w:rsidRPr="003C5463" w:rsidRDefault="003C5463" w:rsidP="003C5463">
      <w:pPr>
        <w:widowControl w:val="0"/>
        <w:autoSpaceDE w:val="0"/>
        <w:autoSpaceDN w:val="0"/>
        <w:spacing w:after="0" w:line="240" w:lineRule="auto"/>
        <w:ind w:right="-215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выполнения участником требований договора на размещение</w:t>
      </w:r>
    </w:p>
    <w:p w:rsidR="003C5463" w:rsidRPr="003C5463" w:rsidRDefault="003C5463" w:rsidP="003C5463">
      <w:pPr>
        <w:spacing w:after="26" w:line="240" w:lineRule="auto"/>
        <w:ind w:left="107" w:right="14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нестационарного торгового объекта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</w:t>
      </w:r>
    </w:p>
    <w:p w:rsidR="003C5463" w:rsidRPr="003C5463" w:rsidRDefault="003C5463" w:rsidP="003C5463">
      <w:pPr>
        <w:spacing w:after="26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26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____________20</w:t>
      </w: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 ___ г.</w:t>
      </w:r>
    </w:p>
    <w:p w:rsidR="003C5463" w:rsidRPr="003C5463" w:rsidRDefault="003C5463" w:rsidP="003C5463">
      <w:pPr>
        <w:spacing w:after="26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26" w:line="240" w:lineRule="auto"/>
        <w:ind w:left="107" w:right="18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Наименование хозяйствующего субъекта и его организационно-правовая форма</w:t>
      </w:r>
    </w:p>
    <w:tbl>
      <w:tblPr>
        <w:tblStyle w:val="a5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31"/>
      </w:tblGrid>
      <w:tr w:rsidR="003C5463" w:rsidRPr="003C5463" w:rsidTr="00544878">
        <w:tc>
          <w:tcPr>
            <w:tcW w:w="9532" w:type="dxa"/>
            <w:tcBorders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3C5463" w:rsidRPr="003C5463" w:rsidTr="00544878">
        <w:tc>
          <w:tcPr>
            <w:tcW w:w="9532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3C5463" w:rsidRPr="003C5463" w:rsidRDefault="003C5463" w:rsidP="003C5463">
      <w:pPr>
        <w:spacing w:after="6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 w:line="240" w:lineRule="auto"/>
        <w:ind w:left="121" w:right="14" w:hanging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Порядковый номер нестационарного торгового объекта в</w:t>
      </w:r>
    </w:p>
    <w:p w:rsidR="003C5463" w:rsidRPr="003C5463" w:rsidRDefault="003C5463" w:rsidP="003C5463">
      <w:pPr>
        <w:spacing w:after="0" w:line="240" w:lineRule="auto"/>
        <w:ind w:left="121" w:right="14" w:hanging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Схеме ______________________________________________________________</w:t>
      </w:r>
    </w:p>
    <w:p w:rsidR="003C5463" w:rsidRPr="003C5463" w:rsidRDefault="003C5463" w:rsidP="003C5463">
      <w:pPr>
        <w:spacing w:after="52"/>
        <w:ind w:left="44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Специализация нестационарного торгового объекта</w:t>
      </w:r>
    </w:p>
    <w:p w:rsidR="003C5463" w:rsidRPr="003C5463" w:rsidRDefault="003C5463" w:rsidP="003C5463">
      <w:pPr>
        <w:spacing w:after="0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договором</w:t>
      </w:r>
    </w:p>
    <w:p w:rsidR="003C5463" w:rsidRPr="003C5463" w:rsidRDefault="003C5463" w:rsidP="003C5463">
      <w:pPr>
        <w:spacing w:after="0" w:line="240" w:lineRule="auto"/>
        <w:ind w:left="107" w:right="1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C5463" w:rsidRPr="003C5463" w:rsidRDefault="003C5463" w:rsidP="003C5463">
      <w:pPr>
        <w:spacing w:after="58"/>
        <w:ind w:left="10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Адрес (место размещения) нестационарного торгового объекта, </w:t>
      </w: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8893D64" wp14:editId="5404F49A">
            <wp:extent cx="9525" cy="9525"/>
            <wp:effectExtent l="0" t="0" r="0" b="0"/>
            <wp:docPr id="10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08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463" w:rsidRPr="003C5463" w:rsidRDefault="003C5463" w:rsidP="003C5463">
      <w:pPr>
        <w:spacing w:after="0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 - объект)</w:t>
      </w:r>
    </w:p>
    <w:p w:rsidR="003C5463" w:rsidRPr="003C5463" w:rsidRDefault="003C5463" w:rsidP="003C5463">
      <w:pPr>
        <w:spacing w:after="0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</w:p>
    <w:p w:rsidR="003C5463" w:rsidRPr="003C5463" w:rsidRDefault="003C5463" w:rsidP="003C5463">
      <w:pPr>
        <w:spacing w:after="3" w:line="239" w:lineRule="auto"/>
        <w:ind w:left="165" w:right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Специалистами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района:</w:t>
      </w:r>
    </w:p>
    <w:tbl>
      <w:tblPr>
        <w:tblStyle w:val="a5"/>
        <w:tblW w:w="0" w:type="auto"/>
        <w:tblInd w:w="10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464"/>
      </w:tblGrid>
      <w:tr w:rsidR="003C5463" w:rsidRPr="003C5463" w:rsidTr="00544878">
        <w:tc>
          <w:tcPr>
            <w:tcW w:w="9464" w:type="dxa"/>
            <w:tcBorders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 w:rsidRPr="003C5463">
              <w:rPr>
                <w:sz w:val="28"/>
                <w:szCs w:val="28"/>
              </w:rPr>
              <w:tab/>
            </w:r>
          </w:p>
        </w:tc>
      </w:tr>
      <w:tr w:rsidR="003C5463" w:rsidRPr="003C5463" w:rsidTr="00544878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3C5463" w:rsidRPr="003C5463" w:rsidTr="00544878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3C5463" w:rsidRPr="003C5463" w:rsidTr="00544878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  <w:r w:rsidRPr="003C5463">
              <w:rPr>
                <w:sz w:val="28"/>
                <w:szCs w:val="28"/>
              </w:rPr>
              <w:t>в присутствии:</w:t>
            </w:r>
          </w:p>
        </w:tc>
      </w:tr>
      <w:tr w:rsidR="003C5463" w:rsidRPr="003C5463" w:rsidTr="00544878">
        <w:tc>
          <w:tcPr>
            <w:tcW w:w="9464" w:type="dxa"/>
            <w:tcBorders>
              <w:top w:val="single" w:sz="4" w:space="0" w:color="auto"/>
              <w:bottom w:val="single" w:sz="4" w:space="0" w:color="auto"/>
            </w:tcBorders>
          </w:tcPr>
          <w:p w:rsidR="003C5463" w:rsidRPr="003C5463" w:rsidRDefault="003C5463" w:rsidP="003C5463">
            <w:pPr>
              <w:spacing w:after="26"/>
              <w:ind w:right="14"/>
              <w:jc w:val="both"/>
              <w:rPr>
                <w:sz w:val="28"/>
                <w:szCs w:val="28"/>
              </w:rPr>
            </w:pPr>
          </w:p>
        </w:tc>
      </w:tr>
    </w:tbl>
    <w:p w:rsidR="003C5463" w:rsidRPr="003C5463" w:rsidRDefault="003C5463" w:rsidP="003C5463">
      <w:pPr>
        <w:spacing w:after="3" w:line="239" w:lineRule="auto"/>
        <w:ind w:left="165" w:right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0288" behindDoc="0" locked="0" layoutInCell="1" allowOverlap="0" wp14:anchorId="5D289887" wp14:editId="7970520D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3C5463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08A2D9" wp14:editId="175C4EDA">
            <wp:extent cx="9525" cy="9525"/>
            <wp:effectExtent l="0" t="0" r="0" b="0"/>
            <wp:docPr id="1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5463" w:rsidRPr="003C5463" w:rsidRDefault="003C5463" w:rsidP="003C5463">
      <w:pPr>
        <w:spacing w:after="3" w:line="239" w:lineRule="auto"/>
        <w:ind w:left="165" w:right="35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593" w:type="dxa"/>
        <w:tblInd w:w="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9" w:type="dxa"/>
          <w:left w:w="50" w:type="dxa"/>
          <w:right w:w="79" w:type="dxa"/>
        </w:tblCellMar>
        <w:tblLook w:val="04A0" w:firstRow="1" w:lastRow="0" w:firstColumn="1" w:lastColumn="0" w:noHBand="0" w:noVBand="1"/>
      </w:tblPr>
      <w:tblGrid>
        <w:gridCol w:w="780"/>
        <w:gridCol w:w="4684"/>
        <w:gridCol w:w="4129"/>
      </w:tblGrid>
      <w:tr w:rsidR="003C5463" w:rsidRPr="003C5463" w:rsidTr="00544878">
        <w:trPr>
          <w:trHeight w:val="3561"/>
        </w:trPr>
        <w:tc>
          <w:tcPr>
            <w:tcW w:w="780" w:type="dxa"/>
            <w:shd w:val="clear" w:color="auto" w:fill="auto"/>
          </w:tcPr>
          <w:p w:rsidR="003C5463" w:rsidRPr="003C5463" w:rsidRDefault="003C5463" w:rsidP="003C5463">
            <w:pPr>
              <w:spacing w:after="0"/>
              <w:ind w:left="13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4684" w:type="dxa"/>
            <w:shd w:val="clear" w:color="auto" w:fill="auto"/>
          </w:tcPr>
          <w:p w:rsidR="003C5463" w:rsidRPr="003C5463" w:rsidRDefault="003C5463" w:rsidP="003C5463">
            <w:pPr>
              <w:spacing w:after="0" w:line="251" w:lineRule="auto"/>
              <w:ind w:left="29" w:hanging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Условия договора о предоставлении права на размещение нестационарного торгового объекта на земельном участке, в зданиях, строениях, сооружениях, находящихся в муниципальной собственности </w:t>
            </w:r>
            <w:proofErr w:type="spellStart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сельского</w:t>
            </w: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поселения Тихорецкого района</w:t>
            </w: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расположенных на территории </w:t>
            </w:r>
            <w:proofErr w:type="spellStart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Юго</w:t>
            </w:r>
            <w:proofErr w:type="spellEnd"/>
            <w:r w:rsidRPr="003C5463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 – Северного </w:t>
            </w: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сельского поселения Тихорецкого района</w:t>
            </w:r>
          </w:p>
          <w:p w:rsidR="003C5463" w:rsidRPr="003C5463" w:rsidRDefault="003C5463" w:rsidP="003C5463">
            <w:pPr>
              <w:spacing w:after="0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(далее — Договор)</w:t>
            </w:r>
          </w:p>
        </w:tc>
        <w:tc>
          <w:tcPr>
            <w:tcW w:w="4129" w:type="dxa"/>
            <w:shd w:val="clear" w:color="auto" w:fill="auto"/>
          </w:tcPr>
          <w:p w:rsidR="003C5463" w:rsidRPr="003C5463" w:rsidRDefault="003C5463" w:rsidP="003C5463">
            <w:pPr>
              <w:spacing w:after="0" w:line="252" w:lineRule="auto"/>
              <w:ind w:righ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Фактические данные о соблюдении (несоблюдении) условий Договора, выявленные в</w:t>
            </w:r>
          </w:p>
          <w:p w:rsidR="003C5463" w:rsidRPr="003C5463" w:rsidRDefault="003C5463" w:rsidP="003C5463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ходе осмотра</w:t>
            </w:r>
          </w:p>
        </w:tc>
      </w:tr>
      <w:tr w:rsidR="003C5463" w:rsidRPr="003C5463" w:rsidTr="00544878">
        <w:trPr>
          <w:trHeight w:val="487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Тип объекта</w:t>
            </w:r>
          </w:p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129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487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 w:line="249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объекта эскизу (дизайн-проекту):</w:t>
            </w:r>
          </w:p>
          <w:p w:rsidR="003C5463" w:rsidRPr="003C5463" w:rsidRDefault="003C5463" w:rsidP="003C5463">
            <w:pPr>
              <w:numPr>
                <w:ilvl w:val="0"/>
                <w:numId w:val="3"/>
              </w:numPr>
              <w:spacing w:after="0" w:line="240" w:lineRule="auto"/>
              <w:ind w:left="2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фасад;</w:t>
            </w:r>
          </w:p>
          <w:p w:rsidR="003C5463" w:rsidRPr="003C5463" w:rsidRDefault="003C5463" w:rsidP="003C5463">
            <w:pPr>
              <w:numPr>
                <w:ilvl w:val="0"/>
                <w:numId w:val="3"/>
              </w:numPr>
              <w:spacing w:after="0" w:line="240" w:lineRule="auto"/>
              <w:ind w:left="2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кровля;</w:t>
            </w:r>
          </w:p>
          <w:p w:rsidR="003C5463" w:rsidRPr="003C5463" w:rsidRDefault="003C5463" w:rsidP="003C5463">
            <w:pPr>
              <w:numPr>
                <w:ilvl w:val="0"/>
                <w:numId w:val="3"/>
              </w:numPr>
              <w:spacing w:after="0" w:line="240" w:lineRule="auto"/>
              <w:ind w:left="2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реклама;</w:t>
            </w:r>
          </w:p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благоустройство прилегающей территории</w:t>
            </w:r>
          </w:p>
        </w:tc>
        <w:tc>
          <w:tcPr>
            <w:tcW w:w="4129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1178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9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Специализация объекта</w:t>
            </w:r>
          </w:p>
        </w:tc>
        <w:tc>
          <w:tcPr>
            <w:tcW w:w="4129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Площадь объекта</w:t>
            </w:r>
          </w:p>
        </w:tc>
        <w:tc>
          <w:tcPr>
            <w:tcW w:w="4129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540"/>
        </w:trPr>
        <w:tc>
          <w:tcPr>
            <w:tcW w:w="780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25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Наличие договора на вывоз ТБО</w:t>
            </w:r>
          </w:p>
        </w:tc>
        <w:tc>
          <w:tcPr>
            <w:tcW w:w="4129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5463" w:rsidRPr="003C5463" w:rsidTr="00544878">
        <w:trPr>
          <w:trHeight w:val="1149"/>
        </w:trPr>
        <w:tc>
          <w:tcPr>
            <w:tcW w:w="780" w:type="dxa"/>
            <w:shd w:val="clear" w:color="auto" w:fill="auto"/>
          </w:tcPr>
          <w:p w:rsidR="003C5463" w:rsidRPr="003C5463" w:rsidRDefault="003C5463" w:rsidP="003C5463">
            <w:pPr>
              <w:spacing w:after="0"/>
              <w:ind w:left="24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4684" w:type="dxa"/>
            <w:shd w:val="clear" w:color="auto" w:fill="auto"/>
            <w:vAlign w:val="center"/>
          </w:tcPr>
          <w:p w:rsidR="003C5463" w:rsidRPr="003C5463" w:rsidRDefault="003C5463" w:rsidP="003C5463">
            <w:pPr>
              <w:spacing w:after="0"/>
              <w:ind w:left="14" w:right="971" w:firstLine="1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C546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shd w:val="clear" w:color="auto" w:fill="auto"/>
          </w:tcPr>
          <w:p w:rsidR="003C5463" w:rsidRPr="003C5463" w:rsidRDefault="003C5463" w:rsidP="003C5463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 специалиста администрации </w:t>
      </w: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Тихорецкого района, производившего осмотр</w:t>
      </w: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 (____________________________________________________)</w:t>
      </w: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Расшифровка подписи</w:t>
      </w:r>
    </w:p>
    <w:p w:rsidR="003C5463" w:rsidRPr="003C5463" w:rsidRDefault="003C5463" w:rsidP="003C5463">
      <w:pPr>
        <w:spacing w:after="33" w:line="240" w:lineRule="auto"/>
        <w:ind w:left="114" w:right="14" w:hanging="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Подпись лица, в присутствии которого проведено обследование</w:t>
      </w: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________________ (_____________________________________________________)</w:t>
      </w: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Расшифровка подписи</w:t>
      </w: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Специалист администрации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proofErr w:type="spellStart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>Юго</w:t>
      </w:r>
      <w:proofErr w:type="spellEnd"/>
      <w:r w:rsidRPr="003C5463">
        <w:rPr>
          <w:rFonts w:ascii="Times New Roman" w:eastAsiaTheme="minorEastAsia" w:hAnsi="Times New Roman" w:cs="Times New Roman"/>
          <w:bCs/>
          <w:sz w:val="28"/>
          <w:szCs w:val="28"/>
          <w:lang w:eastAsia="ru-RU"/>
        </w:rPr>
        <w:t xml:space="preserve"> – Северного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сельского 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поселения Тихорецкого района                                                      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</w:t>
      </w:r>
      <w:r>
        <w:rPr>
          <w:rFonts w:ascii="Times New Roman" w:eastAsiaTheme="minorEastAsia" w:hAnsi="Times New Roman" w:cs="Times New Roman"/>
          <w:sz w:val="28"/>
          <w:szCs w:val="28"/>
          <w:lang w:eastAsia="ru-RU"/>
        </w:rPr>
        <w:t>Г.</w:t>
      </w:r>
      <w:r w:rsidRPr="003C5463">
        <w:rPr>
          <w:rFonts w:ascii="Times New Roman" w:eastAsiaTheme="minorEastAsia" w:hAnsi="Times New Roman" w:cs="Times New Roman"/>
          <w:sz w:val="28"/>
          <w:szCs w:val="28"/>
          <w:lang w:eastAsia="ru-RU"/>
        </w:rPr>
        <w:t>А. Павлова</w:t>
      </w:r>
    </w:p>
    <w:p w:rsidR="003C5463" w:rsidRPr="003C5463" w:rsidRDefault="003C5463" w:rsidP="003C546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3C5463" w:rsidRPr="003C5463" w:rsidRDefault="003C5463" w:rsidP="003C5463">
      <w:pPr>
        <w:spacing w:after="0"/>
        <w:ind w:right="-14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5463" w:rsidRPr="003C5463" w:rsidRDefault="003C5463" w:rsidP="003C5463"/>
    <w:p w:rsidR="00E07F7E" w:rsidRDefault="00E07F7E"/>
    <w:sectPr w:rsidR="00E07F7E" w:rsidSect="00A16F2E">
      <w:headerReference w:type="default" r:id="rId11"/>
      <w:pgSz w:w="11906" w:h="16838"/>
      <w:pgMar w:top="1134" w:right="567" w:bottom="1134" w:left="1701" w:header="42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7B96" w:rsidRDefault="00BE7B96">
      <w:pPr>
        <w:spacing w:after="0" w:line="240" w:lineRule="auto"/>
      </w:pPr>
      <w:r>
        <w:separator/>
      </w:r>
    </w:p>
  </w:endnote>
  <w:endnote w:type="continuationSeparator" w:id="0">
    <w:p w:rsidR="00BE7B96" w:rsidRDefault="00BE7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7B96" w:rsidRDefault="00BE7B96">
      <w:pPr>
        <w:spacing w:after="0" w:line="240" w:lineRule="auto"/>
      </w:pPr>
      <w:r>
        <w:separator/>
      </w:r>
    </w:p>
  </w:footnote>
  <w:footnote w:type="continuationSeparator" w:id="0">
    <w:p w:rsidR="00BE7B96" w:rsidRDefault="00BE7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46099833"/>
      <w:docPartObj>
        <w:docPartGallery w:val="Page Numbers (Top of Page)"/>
        <w:docPartUnique/>
      </w:docPartObj>
    </w:sdtPr>
    <w:sdtEndPr/>
    <w:sdtContent>
      <w:p w:rsidR="00651C5E" w:rsidRDefault="003C546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0188">
          <w:rPr>
            <w:noProof/>
          </w:rPr>
          <w:t>13</w:t>
        </w:r>
        <w:r>
          <w:fldChar w:fldCharType="end"/>
        </w:r>
      </w:p>
    </w:sdtContent>
  </w:sdt>
  <w:p w:rsidR="005113CE" w:rsidRDefault="00BE7B96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7F"/>
    <w:rsid w:val="00330188"/>
    <w:rsid w:val="003C5463"/>
    <w:rsid w:val="007D7F2B"/>
    <w:rsid w:val="00BE7B96"/>
    <w:rsid w:val="00E07F7E"/>
    <w:rsid w:val="00E41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4C70F16-B120-4BC4-BF58-AC749616F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C54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C5463"/>
  </w:style>
  <w:style w:type="table" w:styleId="a5">
    <w:name w:val="Table Grid"/>
    <w:basedOn w:val="a1"/>
    <w:uiPriority w:val="39"/>
    <w:rsid w:val="003C5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33018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018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74349814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3197</Words>
  <Characters>18224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Дроняев</dc:creator>
  <cp:keywords/>
  <dc:description/>
  <cp:lastModifiedBy>Пользователь</cp:lastModifiedBy>
  <cp:revision>4</cp:revision>
  <cp:lastPrinted>2024-07-04T08:40:00Z</cp:lastPrinted>
  <dcterms:created xsi:type="dcterms:W3CDTF">2024-07-01T12:12:00Z</dcterms:created>
  <dcterms:modified xsi:type="dcterms:W3CDTF">2024-07-04T08:41:00Z</dcterms:modified>
</cp:coreProperties>
</file>