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51B0" w:rsidRDefault="008E1031" w:rsidP="008E1031">
      <w:pPr>
        <w:tabs>
          <w:tab w:val="left" w:pos="5385"/>
        </w:tabs>
      </w:pPr>
      <w:r>
        <w:t xml:space="preserve">                                                                          Приложение</w:t>
      </w:r>
    </w:p>
    <w:p w:rsidR="008E1031" w:rsidRDefault="008E1031" w:rsidP="008E1031">
      <w:pPr>
        <w:tabs>
          <w:tab w:val="left" w:pos="5385"/>
        </w:tabs>
      </w:pPr>
    </w:p>
    <w:p w:rsidR="008E1031" w:rsidRDefault="008E1031" w:rsidP="008E1031">
      <w:pPr>
        <w:tabs>
          <w:tab w:val="left" w:pos="5385"/>
        </w:tabs>
      </w:pPr>
      <w:r>
        <w:t xml:space="preserve">                                                                          УТВЕРЖДЕН</w:t>
      </w:r>
    </w:p>
    <w:p w:rsidR="008E1031" w:rsidRDefault="008E1031" w:rsidP="008E1031">
      <w:pPr>
        <w:tabs>
          <w:tab w:val="left" w:pos="5385"/>
        </w:tabs>
      </w:pPr>
      <w:r>
        <w:t xml:space="preserve">                                                                          постановлением администрации</w:t>
      </w:r>
    </w:p>
    <w:p w:rsidR="008E1031" w:rsidRDefault="008E1031" w:rsidP="008E1031">
      <w:pPr>
        <w:tabs>
          <w:tab w:val="left" w:pos="5385"/>
        </w:tabs>
      </w:pPr>
      <w:r>
        <w:t xml:space="preserve">                                                                          Юго-Северного сельского поселения </w:t>
      </w:r>
    </w:p>
    <w:p w:rsidR="008E1031" w:rsidRDefault="008E1031" w:rsidP="008E1031">
      <w:pPr>
        <w:tabs>
          <w:tab w:val="left" w:pos="5385"/>
        </w:tabs>
      </w:pPr>
      <w:r>
        <w:t xml:space="preserve">                                                                          Тихорецкого района </w:t>
      </w:r>
    </w:p>
    <w:p w:rsidR="00B57112" w:rsidRDefault="008E1031" w:rsidP="00B57112">
      <w:pPr>
        <w:tabs>
          <w:tab w:val="left" w:pos="5385"/>
        </w:tabs>
      </w:pPr>
      <w:r>
        <w:t xml:space="preserve">                                                                          от </w:t>
      </w:r>
      <w:r w:rsidR="00B57112">
        <w:t>10.11.2020 № 88</w:t>
      </w:r>
    </w:p>
    <w:p w:rsidR="00492AAD" w:rsidRDefault="00492AAD" w:rsidP="00B57112">
      <w:pPr>
        <w:tabs>
          <w:tab w:val="left" w:pos="5385"/>
        </w:tabs>
        <w:rPr>
          <w:sz w:val="24"/>
        </w:rPr>
      </w:pPr>
      <w:r>
        <w:rPr>
          <w:sz w:val="24"/>
        </w:rPr>
        <w:t xml:space="preserve"> </w:t>
      </w:r>
    </w:p>
    <w:p w:rsidR="00492AAD" w:rsidRDefault="00492AAD" w:rsidP="008E1031">
      <w:pPr>
        <w:tabs>
          <w:tab w:val="left" w:pos="1253"/>
        </w:tabs>
        <w:jc w:val="center"/>
      </w:pPr>
      <w:r w:rsidRPr="008E1031">
        <w:t xml:space="preserve">Среднесрочный финансовый план </w:t>
      </w:r>
      <w:r w:rsidR="002E2532" w:rsidRPr="008E1031">
        <w:t>Юго-Северного</w:t>
      </w:r>
      <w:r w:rsidRPr="008E1031">
        <w:t xml:space="preserve"> сельского поселения                                Тихорецкого района на 20</w:t>
      </w:r>
      <w:r w:rsidR="00A96E88" w:rsidRPr="008E1031">
        <w:t>2</w:t>
      </w:r>
      <w:r w:rsidR="008E1031">
        <w:t>1</w:t>
      </w:r>
      <w:r w:rsidRPr="008E1031">
        <w:t>-20</w:t>
      </w:r>
      <w:r w:rsidR="00B2270E" w:rsidRPr="008E1031">
        <w:t>2</w:t>
      </w:r>
      <w:r w:rsidR="008E1031">
        <w:t>3</w:t>
      </w:r>
      <w:r w:rsidRPr="008E1031">
        <w:t xml:space="preserve"> годы</w:t>
      </w:r>
    </w:p>
    <w:p w:rsidR="008E1031" w:rsidRPr="008E1031" w:rsidRDefault="008E1031" w:rsidP="008E1031">
      <w:pPr>
        <w:tabs>
          <w:tab w:val="left" w:pos="1253"/>
        </w:tabs>
        <w:jc w:val="center"/>
      </w:pPr>
    </w:p>
    <w:p w:rsidR="008E1031" w:rsidRDefault="008E1031" w:rsidP="008E1031">
      <w:pPr>
        <w:tabs>
          <w:tab w:val="left" w:pos="1253"/>
        </w:tabs>
        <w:jc w:val="center"/>
      </w:pPr>
      <w:r w:rsidRPr="008E1031">
        <w:t>Основные характеристики</w:t>
      </w:r>
      <w:r w:rsidR="00492AAD" w:rsidRPr="008E1031">
        <w:t xml:space="preserve"> среднесрочного финансового плана </w:t>
      </w:r>
    </w:p>
    <w:p w:rsidR="00624FC7" w:rsidRPr="008E1031" w:rsidRDefault="00492AAD" w:rsidP="008E1031">
      <w:pPr>
        <w:tabs>
          <w:tab w:val="left" w:pos="1253"/>
        </w:tabs>
        <w:jc w:val="center"/>
      </w:pPr>
      <w:r w:rsidRPr="008E1031">
        <w:t>на 20</w:t>
      </w:r>
      <w:r w:rsidR="00A96E88" w:rsidRPr="008E1031">
        <w:t>2</w:t>
      </w:r>
      <w:r w:rsidR="008E1031">
        <w:t>1</w:t>
      </w:r>
      <w:r w:rsidRPr="008E1031">
        <w:t>-20</w:t>
      </w:r>
      <w:r w:rsidR="00B2270E" w:rsidRPr="008E1031">
        <w:t>2</w:t>
      </w:r>
      <w:r w:rsidR="008E1031">
        <w:t>3</w:t>
      </w:r>
      <w:r w:rsidRPr="008E1031">
        <w:t xml:space="preserve"> годы </w:t>
      </w:r>
    </w:p>
    <w:p w:rsidR="00F73C81" w:rsidRDefault="00624FC7" w:rsidP="00DB5E2E">
      <w:pPr>
        <w:rPr>
          <w:sz w:val="24"/>
          <w:szCs w:val="24"/>
        </w:rPr>
      </w:pPr>
      <w:r w:rsidRPr="008E1031">
        <w:rPr>
          <w:sz w:val="24"/>
          <w:szCs w:val="24"/>
        </w:rPr>
        <w:t xml:space="preserve">                                                                                                                                 </w:t>
      </w:r>
      <w:r w:rsidR="00B57112">
        <w:rPr>
          <w:sz w:val="24"/>
          <w:szCs w:val="24"/>
        </w:rPr>
        <w:t xml:space="preserve">                 </w:t>
      </w:r>
      <w:r w:rsidRPr="008E1031">
        <w:rPr>
          <w:sz w:val="24"/>
          <w:szCs w:val="24"/>
        </w:rPr>
        <w:t>тыс.руб</w:t>
      </w:r>
      <w:r w:rsidRPr="00624FC7">
        <w:rPr>
          <w:sz w:val="24"/>
          <w:szCs w:val="24"/>
        </w:rPr>
        <w:t>.</w:t>
      </w:r>
    </w:p>
    <w:tbl>
      <w:tblPr>
        <w:tblW w:w="9875" w:type="dxa"/>
        <w:tblInd w:w="-10" w:type="dxa"/>
        <w:tblLayout w:type="fixed"/>
        <w:tblLook w:val="0000" w:firstRow="0" w:lastRow="0" w:firstColumn="0" w:lastColumn="0" w:noHBand="0" w:noVBand="0"/>
      </w:tblPr>
      <w:tblGrid>
        <w:gridCol w:w="834"/>
        <w:gridCol w:w="5446"/>
        <w:gridCol w:w="1142"/>
        <w:gridCol w:w="1142"/>
        <w:gridCol w:w="1311"/>
      </w:tblGrid>
      <w:tr w:rsidR="00492AAD" w:rsidTr="00AA50C0">
        <w:tc>
          <w:tcPr>
            <w:tcW w:w="834" w:type="dxa"/>
            <w:vMerge w:val="restart"/>
            <w:tcBorders>
              <w:top w:val="single" w:sz="4" w:space="0" w:color="000000"/>
              <w:left w:val="single" w:sz="4" w:space="0" w:color="000000"/>
              <w:bottom w:val="single" w:sz="4" w:space="0" w:color="000000"/>
            </w:tcBorders>
            <w:shd w:val="clear" w:color="auto" w:fill="auto"/>
          </w:tcPr>
          <w:p w:rsidR="00492AAD" w:rsidRDefault="00492AAD">
            <w:pPr>
              <w:pStyle w:val="msonormalcxspmiddle"/>
              <w:snapToGrid w:val="0"/>
              <w:spacing w:before="0" w:after="0"/>
            </w:pPr>
            <w:r>
              <w:t>№ п/п</w:t>
            </w:r>
          </w:p>
        </w:tc>
        <w:tc>
          <w:tcPr>
            <w:tcW w:w="5446" w:type="dxa"/>
            <w:vMerge w:val="restart"/>
            <w:tcBorders>
              <w:top w:val="single" w:sz="4" w:space="0" w:color="000000"/>
              <w:left w:val="single" w:sz="4" w:space="0" w:color="000000"/>
              <w:bottom w:val="single" w:sz="4" w:space="0" w:color="000000"/>
            </w:tcBorders>
            <w:shd w:val="clear" w:color="auto" w:fill="auto"/>
          </w:tcPr>
          <w:p w:rsidR="00492AAD" w:rsidRDefault="00492AAD">
            <w:pPr>
              <w:pStyle w:val="msonormalcxspmiddlecxspmiddle"/>
              <w:snapToGrid w:val="0"/>
              <w:spacing w:before="0" w:after="0"/>
              <w:jc w:val="center"/>
            </w:pPr>
            <w:r>
              <w:t>Показатели</w:t>
            </w:r>
          </w:p>
        </w:tc>
        <w:tc>
          <w:tcPr>
            <w:tcW w:w="1142" w:type="dxa"/>
            <w:vMerge w:val="restart"/>
            <w:tcBorders>
              <w:top w:val="single" w:sz="4" w:space="0" w:color="000000"/>
              <w:left w:val="single" w:sz="4" w:space="0" w:color="000000"/>
              <w:bottom w:val="single" w:sz="4" w:space="0" w:color="000000"/>
            </w:tcBorders>
            <w:shd w:val="clear" w:color="auto" w:fill="auto"/>
          </w:tcPr>
          <w:p w:rsidR="00492AAD" w:rsidRDefault="00492AAD" w:rsidP="008E1031">
            <w:pPr>
              <w:pStyle w:val="msonormalcxspmiddlecxspmiddle"/>
              <w:snapToGrid w:val="0"/>
              <w:spacing w:before="0" w:after="0"/>
            </w:pPr>
            <w:r>
              <w:t>20</w:t>
            </w:r>
            <w:r w:rsidR="00A96E88">
              <w:t>2</w:t>
            </w:r>
            <w:r w:rsidR="008E1031">
              <w:t>1</w:t>
            </w:r>
            <w:r w:rsidR="00AF1A49">
              <w:t xml:space="preserve"> год</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Pr>
          <w:p w:rsidR="00492AAD" w:rsidRDefault="00492AAD">
            <w:pPr>
              <w:pStyle w:val="msonormalcxspmiddlecxsplast"/>
              <w:snapToGrid w:val="0"/>
              <w:spacing w:before="0" w:after="0"/>
              <w:jc w:val="center"/>
            </w:pPr>
            <w:r>
              <w:t>Плановый период</w:t>
            </w:r>
          </w:p>
        </w:tc>
      </w:tr>
      <w:tr w:rsidR="00492AAD" w:rsidTr="00AA50C0">
        <w:tc>
          <w:tcPr>
            <w:tcW w:w="834" w:type="dxa"/>
            <w:vMerge/>
            <w:tcBorders>
              <w:top w:val="single" w:sz="4" w:space="0" w:color="000000"/>
              <w:left w:val="single" w:sz="4" w:space="0" w:color="000000"/>
              <w:bottom w:val="single" w:sz="4" w:space="0" w:color="000000"/>
            </w:tcBorders>
            <w:shd w:val="clear" w:color="auto" w:fill="auto"/>
            <w:vAlign w:val="center"/>
          </w:tcPr>
          <w:p w:rsidR="00492AAD" w:rsidRDefault="00492AAD">
            <w:pPr>
              <w:snapToGrid w:val="0"/>
              <w:rPr>
                <w:sz w:val="24"/>
                <w:szCs w:val="24"/>
              </w:rPr>
            </w:pPr>
          </w:p>
        </w:tc>
        <w:tc>
          <w:tcPr>
            <w:tcW w:w="5446" w:type="dxa"/>
            <w:vMerge/>
            <w:tcBorders>
              <w:top w:val="single" w:sz="4" w:space="0" w:color="000000"/>
              <w:left w:val="single" w:sz="4" w:space="0" w:color="000000"/>
              <w:bottom w:val="single" w:sz="4" w:space="0" w:color="000000"/>
            </w:tcBorders>
            <w:shd w:val="clear" w:color="auto" w:fill="auto"/>
            <w:vAlign w:val="center"/>
          </w:tcPr>
          <w:p w:rsidR="00492AAD" w:rsidRDefault="00492AAD">
            <w:pPr>
              <w:snapToGrid w:val="0"/>
              <w:rPr>
                <w:sz w:val="24"/>
                <w:szCs w:val="24"/>
              </w:rPr>
            </w:pPr>
          </w:p>
        </w:tc>
        <w:tc>
          <w:tcPr>
            <w:tcW w:w="1142" w:type="dxa"/>
            <w:vMerge/>
            <w:tcBorders>
              <w:top w:val="single" w:sz="4" w:space="0" w:color="000000"/>
              <w:left w:val="single" w:sz="4" w:space="0" w:color="000000"/>
              <w:bottom w:val="single" w:sz="4" w:space="0" w:color="000000"/>
            </w:tcBorders>
            <w:shd w:val="clear" w:color="auto" w:fill="auto"/>
            <w:vAlign w:val="center"/>
          </w:tcPr>
          <w:p w:rsidR="00492AAD" w:rsidRDefault="00492AAD">
            <w:pPr>
              <w:snapToGrid w:val="0"/>
              <w:rPr>
                <w:sz w:val="24"/>
                <w:szCs w:val="24"/>
              </w:rPr>
            </w:pPr>
          </w:p>
        </w:tc>
        <w:tc>
          <w:tcPr>
            <w:tcW w:w="1142" w:type="dxa"/>
            <w:tcBorders>
              <w:top w:val="single" w:sz="4" w:space="0" w:color="000000"/>
              <w:left w:val="single" w:sz="4" w:space="0" w:color="000000"/>
              <w:bottom w:val="single" w:sz="4" w:space="0" w:color="000000"/>
            </w:tcBorders>
            <w:shd w:val="clear" w:color="auto" w:fill="auto"/>
          </w:tcPr>
          <w:p w:rsidR="00492AAD" w:rsidRDefault="00492AAD" w:rsidP="008E1031">
            <w:pPr>
              <w:pStyle w:val="msonormalcxspmiddle"/>
              <w:snapToGrid w:val="0"/>
              <w:spacing w:before="0" w:after="0"/>
              <w:jc w:val="center"/>
            </w:pPr>
            <w:r>
              <w:t>20</w:t>
            </w:r>
            <w:r w:rsidR="006D6E6B">
              <w:t>2</w:t>
            </w:r>
            <w:r w:rsidR="008E1031">
              <w:t>2</w:t>
            </w:r>
            <w:r w:rsidR="00AF1A49">
              <w:t xml:space="preserve"> год</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92AAD" w:rsidRDefault="00492AAD" w:rsidP="008E1031">
            <w:pPr>
              <w:pStyle w:val="msonormalcxspmiddlecxsplast"/>
              <w:snapToGrid w:val="0"/>
              <w:spacing w:before="0" w:after="0"/>
            </w:pPr>
            <w:r>
              <w:t>20</w:t>
            </w:r>
            <w:r w:rsidR="008E1031">
              <w:t>23</w:t>
            </w:r>
            <w:r w:rsidR="00AF1A49">
              <w:t xml:space="preserve"> год</w:t>
            </w:r>
          </w:p>
        </w:tc>
      </w:tr>
      <w:tr w:rsidR="00492AAD" w:rsidTr="00AA50C0">
        <w:tc>
          <w:tcPr>
            <w:tcW w:w="834" w:type="dxa"/>
            <w:tcBorders>
              <w:top w:val="single" w:sz="4" w:space="0" w:color="000000"/>
              <w:left w:val="single" w:sz="4" w:space="0" w:color="000000"/>
              <w:bottom w:val="single" w:sz="4" w:space="0" w:color="000000"/>
            </w:tcBorders>
            <w:shd w:val="clear" w:color="auto" w:fill="auto"/>
          </w:tcPr>
          <w:p w:rsidR="00492AAD" w:rsidRDefault="00492AAD">
            <w:pPr>
              <w:pStyle w:val="msonormalcxspmiddle"/>
              <w:snapToGrid w:val="0"/>
              <w:spacing w:before="0" w:after="0"/>
            </w:pPr>
            <w:r>
              <w:t>1.</w:t>
            </w:r>
          </w:p>
        </w:tc>
        <w:tc>
          <w:tcPr>
            <w:tcW w:w="5446" w:type="dxa"/>
            <w:tcBorders>
              <w:top w:val="single" w:sz="4" w:space="0" w:color="000000"/>
              <w:left w:val="single" w:sz="4" w:space="0" w:color="000000"/>
              <w:bottom w:val="single" w:sz="4" w:space="0" w:color="000000"/>
            </w:tcBorders>
            <w:shd w:val="clear" w:color="auto" w:fill="auto"/>
          </w:tcPr>
          <w:p w:rsidR="00492AAD" w:rsidRDefault="00492AAD" w:rsidP="008E1031">
            <w:pPr>
              <w:pStyle w:val="msonormalcxspmiddlecxspmiddle"/>
              <w:snapToGrid w:val="0"/>
              <w:spacing w:before="0" w:after="0"/>
              <w:jc w:val="both"/>
            </w:pPr>
            <w:r>
              <w:t xml:space="preserve">Бюджет </w:t>
            </w:r>
            <w:r w:rsidR="002E2532">
              <w:t>Юго-Северного</w:t>
            </w:r>
            <w:r>
              <w:t xml:space="preserve"> сельского поселения </w:t>
            </w:r>
            <w:r w:rsidR="00F73C81">
              <w:t>Тихорецкого района</w:t>
            </w:r>
          </w:p>
        </w:tc>
        <w:tc>
          <w:tcPr>
            <w:tcW w:w="1142" w:type="dxa"/>
            <w:tcBorders>
              <w:top w:val="single" w:sz="4" w:space="0" w:color="000000"/>
              <w:left w:val="single" w:sz="4" w:space="0" w:color="000000"/>
              <w:bottom w:val="single" w:sz="4" w:space="0" w:color="000000"/>
            </w:tcBorders>
            <w:shd w:val="clear" w:color="auto" w:fill="auto"/>
          </w:tcPr>
          <w:p w:rsidR="00492AAD" w:rsidRDefault="00492AAD">
            <w:pPr>
              <w:pStyle w:val="msonormalcxspmiddlecxspmiddle"/>
              <w:snapToGrid w:val="0"/>
              <w:spacing w:before="0" w:after="0"/>
            </w:pPr>
          </w:p>
        </w:tc>
        <w:tc>
          <w:tcPr>
            <w:tcW w:w="1142" w:type="dxa"/>
            <w:tcBorders>
              <w:top w:val="single" w:sz="4" w:space="0" w:color="000000"/>
              <w:left w:val="single" w:sz="4" w:space="0" w:color="000000"/>
              <w:bottom w:val="single" w:sz="4" w:space="0" w:color="000000"/>
            </w:tcBorders>
            <w:shd w:val="clear" w:color="auto" w:fill="auto"/>
          </w:tcPr>
          <w:p w:rsidR="00492AAD" w:rsidRDefault="00492AAD">
            <w:pPr>
              <w:pStyle w:val="msonormalcxspmiddlecxspmiddle"/>
              <w:snapToGrid w:val="0"/>
              <w:spacing w:before="0" w:after="0"/>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92AAD" w:rsidRDefault="00492AAD">
            <w:pPr>
              <w:pStyle w:val="msonormalcxspmiddlecxsplast"/>
              <w:snapToGrid w:val="0"/>
              <w:spacing w:before="0" w:after="0"/>
            </w:pPr>
          </w:p>
        </w:tc>
      </w:tr>
      <w:tr w:rsidR="00492AAD" w:rsidTr="00AA50C0">
        <w:tc>
          <w:tcPr>
            <w:tcW w:w="834" w:type="dxa"/>
            <w:tcBorders>
              <w:top w:val="single" w:sz="4" w:space="0" w:color="000000"/>
              <w:left w:val="single" w:sz="4" w:space="0" w:color="000000"/>
              <w:bottom w:val="single" w:sz="4" w:space="0" w:color="000000"/>
            </w:tcBorders>
            <w:shd w:val="clear" w:color="auto" w:fill="auto"/>
          </w:tcPr>
          <w:p w:rsidR="00492AAD" w:rsidRDefault="00492AAD">
            <w:pPr>
              <w:pStyle w:val="msonormalcxspmiddle"/>
              <w:snapToGrid w:val="0"/>
              <w:spacing w:before="0" w:after="0"/>
            </w:pPr>
            <w:r>
              <w:t>1.1.</w:t>
            </w:r>
          </w:p>
        </w:tc>
        <w:tc>
          <w:tcPr>
            <w:tcW w:w="5446" w:type="dxa"/>
            <w:tcBorders>
              <w:top w:val="single" w:sz="4" w:space="0" w:color="000000"/>
              <w:left w:val="single" w:sz="4" w:space="0" w:color="000000"/>
              <w:bottom w:val="single" w:sz="4" w:space="0" w:color="000000"/>
            </w:tcBorders>
            <w:shd w:val="clear" w:color="auto" w:fill="auto"/>
          </w:tcPr>
          <w:p w:rsidR="00492AAD" w:rsidRDefault="00492AAD" w:rsidP="008E1031">
            <w:pPr>
              <w:pStyle w:val="msonormalcxspmiddlecxspmiddle"/>
              <w:snapToGrid w:val="0"/>
              <w:spacing w:before="0" w:after="0"/>
              <w:jc w:val="both"/>
            </w:pPr>
            <w:r>
              <w:t xml:space="preserve">Доходы </w:t>
            </w:r>
          </w:p>
        </w:tc>
        <w:tc>
          <w:tcPr>
            <w:tcW w:w="1142" w:type="dxa"/>
            <w:tcBorders>
              <w:top w:val="single" w:sz="4" w:space="0" w:color="000000"/>
              <w:left w:val="single" w:sz="4" w:space="0" w:color="000000"/>
              <w:bottom w:val="single" w:sz="4" w:space="0" w:color="000000"/>
            </w:tcBorders>
            <w:shd w:val="clear" w:color="auto" w:fill="auto"/>
          </w:tcPr>
          <w:p w:rsidR="00492AAD" w:rsidRPr="0018172C" w:rsidRDefault="008E1031" w:rsidP="00793078">
            <w:pPr>
              <w:pStyle w:val="msonormalcxspmiddlecxspmiddle"/>
              <w:snapToGrid w:val="0"/>
              <w:spacing w:before="0" w:after="0"/>
              <w:jc w:val="center"/>
            </w:pPr>
            <w:r>
              <w:t>16729,7</w:t>
            </w:r>
          </w:p>
        </w:tc>
        <w:tc>
          <w:tcPr>
            <w:tcW w:w="1142" w:type="dxa"/>
            <w:tcBorders>
              <w:top w:val="single" w:sz="4" w:space="0" w:color="000000"/>
              <w:left w:val="single" w:sz="4" w:space="0" w:color="000000"/>
              <w:bottom w:val="single" w:sz="4" w:space="0" w:color="000000"/>
            </w:tcBorders>
            <w:shd w:val="clear" w:color="auto" w:fill="auto"/>
          </w:tcPr>
          <w:p w:rsidR="00492AAD" w:rsidRPr="00AA50C0" w:rsidRDefault="008E1031" w:rsidP="00793078">
            <w:pPr>
              <w:pStyle w:val="msonormalcxspmiddlecxspmiddle"/>
              <w:snapToGrid w:val="0"/>
              <w:spacing w:before="0" w:after="0"/>
              <w:jc w:val="center"/>
            </w:pPr>
            <w:r>
              <w:t>13370,6</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7243E" w:rsidRPr="00AA50C0" w:rsidRDefault="008E1031" w:rsidP="00793078">
            <w:pPr>
              <w:pStyle w:val="msonormalcxspmiddlecxsplast"/>
              <w:snapToGrid w:val="0"/>
              <w:spacing w:before="0" w:after="0"/>
              <w:jc w:val="center"/>
            </w:pPr>
            <w:r>
              <w:t>13678,4</w:t>
            </w:r>
          </w:p>
        </w:tc>
      </w:tr>
      <w:tr w:rsidR="006D6E6B" w:rsidTr="00AA50C0">
        <w:tc>
          <w:tcPr>
            <w:tcW w:w="834" w:type="dxa"/>
            <w:tcBorders>
              <w:top w:val="single" w:sz="4" w:space="0" w:color="000000"/>
              <w:left w:val="single" w:sz="4" w:space="0" w:color="000000"/>
              <w:bottom w:val="single" w:sz="4" w:space="0" w:color="000000"/>
            </w:tcBorders>
            <w:shd w:val="clear" w:color="auto" w:fill="auto"/>
          </w:tcPr>
          <w:p w:rsidR="006D6E6B" w:rsidRDefault="006D6E6B">
            <w:pPr>
              <w:pStyle w:val="msonormalcxspmiddle"/>
              <w:snapToGrid w:val="0"/>
              <w:spacing w:before="0" w:after="0"/>
            </w:pPr>
            <w:r>
              <w:t>1.2.</w:t>
            </w:r>
          </w:p>
        </w:tc>
        <w:tc>
          <w:tcPr>
            <w:tcW w:w="5446" w:type="dxa"/>
            <w:tcBorders>
              <w:top w:val="single" w:sz="4" w:space="0" w:color="000000"/>
              <w:left w:val="single" w:sz="4" w:space="0" w:color="000000"/>
              <w:bottom w:val="single" w:sz="4" w:space="0" w:color="000000"/>
            </w:tcBorders>
            <w:shd w:val="clear" w:color="auto" w:fill="auto"/>
          </w:tcPr>
          <w:p w:rsidR="006D6E6B" w:rsidRDefault="006D6E6B" w:rsidP="008E1031">
            <w:pPr>
              <w:pStyle w:val="msonormalcxspmiddlecxspmiddle"/>
              <w:snapToGrid w:val="0"/>
              <w:spacing w:before="0" w:after="0"/>
              <w:jc w:val="both"/>
            </w:pPr>
            <w:r>
              <w:t>Расходы</w:t>
            </w:r>
          </w:p>
        </w:tc>
        <w:tc>
          <w:tcPr>
            <w:tcW w:w="1142" w:type="dxa"/>
            <w:tcBorders>
              <w:top w:val="single" w:sz="4" w:space="0" w:color="000000"/>
              <w:left w:val="single" w:sz="4" w:space="0" w:color="000000"/>
              <w:bottom w:val="single" w:sz="4" w:space="0" w:color="000000"/>
            </w:tcBorders>
            <w:shd w:val="clear" w:color="auto" w:fill="auto"/>
          </w:tcPr>
          <w:p w:rsidR="006D6E6B" w:rsidRPr="0018172C" w:rsidRDefault="008E1031" w:rsidP="00793078">
            <w:pPr>
              <w:pStyle w:val="msonormalcxspmiddlecxspmiddle"/>
              <w:snapToGrid w:val="0"/>
              <w:spacing w:before="0" w:after="0"/>
              <w:jc w:val="center"/>
            </w:pPr>
            <w:r>
              <w:t>16729,7</w:t>
            </w:r>
          </w:p>
        </w:tc>
        <w:tc>
          <w:tcPr>
            <w:tcW w:w="1142" w:type="dxa"/>
            <w:tcBorders>
              <w:top w:val="single" w:sz="4" w:space="0" w:color="000000"/>
              <w:left w:val="single" w:sz="4" w:space="0" w:color="000000"/>
              <w:bottom w:val="single" w:sz="4" w:space="0" w:color="000000"/>
            </w:tcBorders>
            <w:shd w:val="clear" w:color="auto" w:fill="auto"/>
          </w:tcPr>
          <w:p w:rsidR="006D6E6B" w:rsidRPr="00AA50C0" w:rsidRDefault="008E1031" w:rsidP="00793078">
            <w:pPr>
              <w:pStyle w:val="msonormalcxspmiddlecxspmiddle"/>
              <w:snapToGrid w:val="0"/>
              <w:spacing w:before="0" w:after="0"/>
              <w:jc w:val="center"/>
            </w:pPr>
            <w:r>
              <w:t>13370,6</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D6E6B" w:rsidRPr="00AA50C0" w:rsidRDefault="008E1031" w:rsidP="00793078">
            <w:pPr>
              <w:pStyle w:val="msonormalcxspmiddlecxsplast"/>
              <w:snapToGrid w:val="0"/>
              <w:spacing w:before="0" w:after="0"/>
              <w:jc w:val="center"/>
            </w:pPr>
            <w:r>
              <w:t>13678,4</w:t>
            </w:r>
          </w:p>
        </w:tc>
      </w:tr>
      <w:tr w:rsidR="006D6E6B" w:rsidTr="00AA50C0">
        <w:tc>
          <w:tcPr>
            <w:tcW w:w="834" w:type="dxa"/>
            <w:tcBorders>
              <w:top w:val="single" w:sz="4" w:space="0" w:color="000000"/>
              <w:left w:val="single" w:sz="4" w:space="0" w:color="000000"/>
              <w:bottom w:val="single" w:sz="4" w:space="0" w:color="000000"/>
            </w:tcBorders>
            <w:shd w:val="clear" w:color="auto" w:fill="auto"/>
          </w:tcPr>
          <w:p w:rsidR="006D6E6B" w:rsidRDefault="006D6E6B">
            <w:pPr>
              <w:pStyle w:val="msonormalcxspmiddle"/>
              <w:snapToGrid w:val="0"/>
              <w:spacing w:before="0" w:after="0"/>
            </w:pPr>
            <w:r>
              <w:t>1.3.</w:t>
            </w:r>
          </w:p>
        </w:tc>
        <w:tc>
          <w:tcPr>
            <w:tcW w:w="5446" w:type="dxa"/>
            <w:tcBorders>
              <w:top w:val="single" w:sz="4" w:space="0" w:color="000000"/>
              <w:left w:val="single" w:sz="4" w:space="0" w:color="000000"/>
              <w:bottom w:val="single" w:sz="4" w:space="0" w:color="000000"/>
            </w:tcBorders>
            <w:shd w:val="clear" w:color="auto" w:fill="auto"/>
          </w:tcPr>
          <w:p w:rsidR="006D6E6B" w:rsidRDefault="006D6E6B" w:rsidP="008E1031">
            <w:pPr>
              <w:pStyle w:val="msonormalcxspmiddlecxspmiddle"/>
              <w:snapToGrid w:val="0"/>
              <w:spacing w:before="0" w:after="0"/>
              <w:jc w:val="both"/>
            </w:pPr>
            <w:r>
              <w:t>Дефицит (+), профицит (-)</w:t>
            </w:r>
          </w:p>
        </w:tc>
        <w:tc>
          <w:tcPr>
            <w:tcW w:w="1142" w:type="dxa"/>
            <w:tcBorders>
              <w:top w:val="single" w:sz="4" w:space="0" w:color="000000"/>
              <w:left w:val="single" w:sz="4" w:space="0" w:color="000000"/>
              <w:bottom w:val="single" w:sz="4" w:space="0" w:color="000000"/>
            </w:tcBorders>
            <w:shd w:val="clear" w:color="auto" w:fill="auto"/>
          </w:tcPr>
          <w:p w:rsidR="006D6E6B" w:rsidRPr="0018172C" w:rsidRDefault="006D6E6B" w:rsidP="00793078">
            <w:pPr>
              <w:pStyle w:val="msonormalcxspmiddlecxspmiddle"/>
              <w:snapToGrid w:val="0"/>
              <w:spacing w:before="0" w:after="0"/>
              <w:jc w:val="center"/>
            </w:pPr>
            <w:r w:rsidRPr="0018172C">
              <w:t>-</w:t>
            </w:r>
          </w:p>
        </w:tc>
        <w:tc>
          <w:tcPr>
            <w:tcW w:w="1142" w:type="dxa"/>
            <w:tcBorders>
              <w:top w:val="single" w:sz="4" w:space="0" w:color="000000"/>
              <w:left w:val="single" w:sz="4" w:space="0" w:color="000000"/>
              <w:bottom w:val="single" w:sz="4" w:space="0" w:color="000000"/>
            </w:tcBorders>
            <w:shd w:val="clear" w:color="auto" w:fill="auto"/>
          </w:tcPr>
          <w:p w:rsidR="006D6E6B" w:rsidRPr="00AA50C0" w:rsidRDefault="006D6E6B" w:rsidP="00793078">
            <w:pPr>
              <w:pStyle w:val="msonormalcxspmiddlecxspmiddle"/>
              <w:snapToGrid w:val="0"/>
              <w:spacing w:before="0" w:after="0"/>
              <w:jc w:val="center"/>
            </w:pPr>
            <w:r w:rsidRPr="00AA50C0">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D6E6B" w:rsidRPr="00AA50C0" w:rsidRDefault="006D6E6B" w:rsidP="00793078">
            <w:pPr>
              <w:pStyle w:val="msonormalcxspmiddlecxsplast"/>
              <w:snapToGrid w:val="0"/>
              <w:spacing w:before="0" w:after="0"/>
              <w:jc w:val="center"/>
            </w:pPr>
            <w:r w:rsidRPr="00AA50C0">
              <w:t>-</w:t>
            </w:r>
          </w:p>
        </w:tc>
      </w:tr>
      <w:tr w:rsidR="006D6E6B" w:rsidTr="00AA50C0">
        <w:tc>
          <w:tcPr>
            <w:tcW w:w="834" w:type="dxa"/>
            <w:tcBorders>
              <w:top w:val="single" w:sz="4" w:space="0" w:color="000000"/>
              <w:left w:val="single" w:sz="4" w:space="0" w:color="000000"/>
              <w:bottom w:val="single" w:sz="4" w:space="0" w:color="000000"/>
            </w:tcBorders>
            <w:shd w:val="clear" w:color="auto" w:fill="auto"/>
          </w:tcPr>
          <w:p w:rsidR="006D6E6B" w:rsidRDefault="006D6E6B">
            <w:pPr>
              <w:pStyle w:val="msonormalcxspmiddle"/>
              <w:snapToGrid w:val="0"/>
              <w:spacing w:before="0" w:after="0"/>
            </w:pPr>
            <w:r>
              <w:t>1.4</w:t>
            </w:r>
          </w:p>
        </w:tc>
        <w:tc>
          <w:tcPr>
            <w:tcW w:w="5446" w:type="dxa"/>
            <w:tcBorders>
              <w:top w:val="single" w:sz="4" w:space="0" w:color="000000"/>
              <w:left w:val="single" w:sz="4" w:space="0" w:color="000000"/>
              <w:bottom w:val="single" w:sz="4" w:space="0" w:color="000000"/>
            </w:tcBorders>
            <w:shd w:val="clear" w:color="auto" w:fill="auto"/>
          </w:tcPr>
          <w:p w:rsidR="006D6E6B" w:rsidRDefault="006D6E6B" w:rsidP="008E1031">
            <w:pPr>
              <w:pStyle w:val="msonormalcxspmiddlecxspmiddle"/>
              <w:snapToGrid w:val="0"/>
              <w:spacing w:before="0" w:after="0"/>
              <w:jc w:val="both"/>
            </w:pPr>
            <w:r>
              <w:t>Верхний предел муниципального долга по состоянию на 1 января года, следующего за отчетным финансовым годом (очередным финансовым годом и каждым годом планового периода)</w:t>
            </w:r>
          </w:p>
        </w:tc>
        <w:tc>
          <w:tcPr>
            <w:tcW w:w="1142" w:type="dxa"/>
            <w:tcBorders>
              <w:top w:val="single" w:sz="4" w:space="0" w:color="000000"/>
              <w:left w:val="single" w:sz="4" w:space="0" w:color="000000"/>
              <w:bottom w:val="single" w:sz="4" w:space="0" w:color="000000"/>
            </w:tcBorders>
            <w:shd w:val="clear" w:color="auto" w:fill="auto"/>
          </w:tcPr>
          <w:p w:rsidR="006D6E6B" w:rsidRPr="0018172C" w:rsidRDefault="006D6E6B" w:rsidP="00793078">
            <w:pPr>
              <w:pStyle w:val="msonormalcxspmiddlecxspmiddle"/>
              <w:snapToGrid w:val="0"/>
              <w:spacing w:before="0" w:after="0"/>
              <w:jc w:val="center"/>
            </w:pPr>
            <w:r w:rsidRPr="0018172C">
              <w:t>0,00</w:t>
            </w:r>
          </w:p>
        </w:tc>
        <w:tc>
          <w:tcPr>
            <w:tcW w:w="1142" w:type="dxa"/>
            <w:tcBorders>
              <w:top w:val="single" w:sz="4" w:space="0" w:color="000000"/>
              <w:left w:val="single" w:sz="4" w:space="0" w:color="000000"/>
              <w:bottom w:val="single" w:sz="4" w:space="0" w:color="000000"/>
            </w:tcBorders>
            <w:shd w:val="clear" w:color="auto" w:fill="auto"/>
          </w:tcPr>
          <w:p w:rsidR="006D6E6B" w:rsidRPr="00AA50C0" w:rsidRDefault="006D6E6B" w:rsidP="00793078">
            <w:pPr>
              <w:pStyle w:val="msonormalcxspmiddlecxspmiddle"/>
              <w:snapToGrid w:val="0"/>
              <w:spacing w:before="0" w:after="0"/>
              <w:jc w:val="center"/>
            </w:pPr>
            <w:r w:rsidRPr="00AA50C0">
              <w:t>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D6E6B" w:rsidRPr="00AA50C0" w:rsidRDefault="006D6E6B" w:rsidP="00793078">
            <w:pPr>
              <w:pStyle w:val="msonormalcxspmiddlecxsplast"/>
              <w:snapToGrid w:val="0"/>
              <w:spacing w:before="0" w:after="0"/>
              <w:jc w:val="center"/>
            </w:pPr>
            <w:r w:rsidRPr="00AA50C0">
              <w:t>0,00</w:t>
            </w:r>
          </w:p>
        </w:tc>
      </w:tr>
    </w:tbl>
    <w:p w:rsidR="00492AAD" w:rsidRDefault="00492AAD">
      <w:pPr>
        <w:pStyle w:val="msonormalcxspmiddle"/>
        <w:ind w:firstLine="851"/>
        <w:rPr>
          <w:sz w:val="28"/>
          <w:szCs w:val="28"/>
        </w:rPr>
      </w:pPr>
    </w:p>
    <w:p w:rsidR="006D24D2" w:rsidRDefault="006D24D2"/>
    <w:p w:rsidR="00492AAD" w:rsidRDefault="00697FEE">
      <w:r>
        <w:t>Г</w:t>
      </w:r>
      <w:r w:rsidR="00492AAD" w:rsidRPr="006D6E6B">
        <w:t>лав</w:t>
      </w:r>
      <w:r>
        <w:t>а</w:t>
      </w:r>
      <w:r w:rsidR="00492AAD">
        <w:t xml:space="preserve"> </w:t>
      </w:r>
      <w:r>
        <w:t>Юго-Северного</w:t>
      </w:r>
      <w:r w:rsidR="00492AAD">
        <w:t xml:space="preserve"> сельского </w:t>
      </w:r>
    </w:p>
    <w:p w:rsidR="00492AAD" w:rsidRDefault="00492AAD">
      <w:r>
        <w:t xml:space="preserve">поселения Тихорецкого района                                                    </w:t>
      </w:r>
      <w:r w:rsidR="006D24D2">
        <w:t xml:space="preserve">            </w:t>
      </w:r>
      <w:r w:rsidR="00697FEE">
        <w:t>А</w:t>
      </w:r>
      <w:r>
        <w:t>.</w:t>
      </w:r>
      <w:r w:rsidR="00697FEE">
        <w:t>В. Аулов</w:t>
      </w:r>
    </w:p>
    <w:p w:rsidR="00492AAD" w:rsidRDefault="00492AAD"/>
    <w:p w:rsidR="00492AAD" w:rsidRDefault="00492AAD"/>
    <w:p w:rsidR="00492AAD" w:rsidRDefault="00492AAD"/>
    <w:p w:rsidR="00492AAD" w:rsidRDefault="00492AAD"/>
    <w:p w:rsidR="00492AAD" w:rsidRDefault="00492AAD"/>
    <w:p w:rsidR="00492AAD" w:rsidRDefault="00492AAD"/>
    <w:p w:rsidR="00492AAD" w:rsidRDefault="00492AAD">
      <w:pPr>
        <w:sectPr w:rsidR="00492AAD" w:rsidSect="00DB5E2E">
          <w:headerReference w:type="default" r:id="rId8"/>
          <w:type w:val="continuous"/>
          <w:pgSz w:w="11906" w:h="16838"/>
          <w:pgMar w:top="1134" w:right="567" w:bottom="1134" w:left="1701" w:header="0" w:footer="1134" w:gutter="0"/>
          <w:cols w:space="720"/>
          <w:titlePg/>
          <w:docGrid w:linePitch="381"/>
        </w:sectPr>
      </w:pPr>
    </w:p>
    <w:p w:rsidR="0049265A" w:rsidRDefault="0049265A" w:rsidP="00B57112">
      <w:pPr>
        <w:ind w:right="-82"/>
        <w:rPr>
          <w:sz w:val="24"/>
          <w:szCs w:val="24"/>
        </w:rPr>
      </w:pPr>
      <w:bookmarkStart w:id="0" w:name="_GoBack"/>
      <w:bookmarkEnd w:id="0"/>
    </w:p>
    <w:p w:rsidR="00492AAD" w:rsidRPr="00325F04" w:rsidRDefault="00492AAD">
      <w:pPr>
        <w:ind w:left="-180" w:right="-82"/>
        <w:jc w:val="center"/>
      </w:pPr>
      <w:r w:rsidRPr="00325F04">
        <w:t>Распределение объемов бюджетных ассигнований по главным распорядителям бюджетных средств на 20</w:t>
      </w:r>
      <w:r w:rsidR="00A96E88" w:rsidRPr="00325F04">
        <w:t>2</w:t>
      </w:r>
      <w:r w:rsidR="00325F04">
        <w:t>1</w:t>
      </w:r>
      <w:r w:rsidRPr="00325F04">
        <w:t>-20</w:t>
      </w:r>
      <w:r w:rsidR="00B2270E" w:rsidRPr="00325F04">
        <w:t>2</w:t>
      </w:r>
      <w:r w:rsidR="00325F04">
        <w:t>3</w:t>
      </w:r>
      <w:r w:rsidRPr="00325F04">
        <w:t xml:space="preserve"> годы</w:t>
      </w:r>
    </w:p>
    <w:p w:rsidR="00492AAD" w:rsidRPr="004D0F3C" w:rsidRDefault="007422D2" w:rsidP="00325F04">
      <w:pPr>
        <w:ind w:left="-180" w:right="-82"/>
        <w:jc w:val="right"/>
        <w:rPr>
          <w:sz w:val="24"/>
          <w:szCs w:val="24"/>
        </w:rPr>
      </w:pPr>
      <w:r w:rsidRPr="004D0F3C">
        <w:t xml:space="preserve">                                                                                                                                   </w:t>
      </w:r>
      <w:r w:rsidR="00624FC7" w:rsidRPr="004D0F3C">
        <w:t xml:space="preserve">               </w:t>
      </w:r>
      <w:r w:rsidR="00325F04">
        <w:t xml:space="preserve">                                </w:t>
      </w:r>
      <w:r w:rsidRPr="004D0F3C">
        <w:rPr>
          <w:sz w:val="24"/>
          <w:szCs w:val="24"/>
        </w:rPr>
        <w:t>(тыс.руб.)</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993"/>
        <w:gridCol w:w="567"/>
        <w:gridCol w:w="992"/>
        <w:gridCol w:w="1559"/>
        <w:gridCol w:w="709"/>
        <w:gridCol w:w="1134"/>
        <w:gridCol w:w="1417"/>
        <w:gridCol w:w="1418"/>
      </w:tblGrid>
      <w:tr w:rsidR="003102F9" w:rsidRPr="00DB5E2E" w:rsidTr="00B57112">
        <w:trPr>
          <w:trHeight w:val="391"/>
        </w:trPr>
        <w:tc>
          <w:tcPr>
            <w:tcW w:w="567"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lang w:eastAsia="ru-RU"/>
              </w:rPr>
            </w:pPr>
            <w:r w:rsidRPr="00DB5E2E">
              <w:rPr>
                <w:sz w:val="24"/>
                <w:szCs w:val="24"/>
              </w:rPr>
              <w:t>№ п/п</w:t>
            </w:r>
          </w:p>
        </w:tc>
        <w:tc>
          <w:tcPr>
            <w:tcW w:w="5954"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Наименование расходов</w:t>
            </w:r>
          </w:p>
        </w:tc>
        <w:tc>
          <w:tcPr>
            <w:tcW w:w="993"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Ведомство</w:t>
            </w:r>
          </w:p>
        </w:tc>
        <w:tc>
          <w:tcPr>
            <w:tcW w:w="567"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Раздел</w:t>
            </w:r>
          </w:p>
        </w:tc>
        <w:tc>
          <w:tcPr>
            <w:tcW w:w="992"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Подраздел</w:t>
            </w:r>
          </w:p>
        </w:tc>
        <w:tc>
          <w:tcPr>
            <w:tcW w:w="1559"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Целевая</w:t>
            </w:r>
          </w:p>
          <w:p w:rsidR="003102F9" w:rsidRPr="00DB5E2E" w:rsidRDefault="003102F9" w:rsidP="003102F9">
            <w:pPr>
              <w:jc w:val="center"/>
              <w:rPr>
                <w:sz w:val="24"/>
                <w:szCs w:val="24"/>
              </w:rPr>
            </w:pPr>
            <w:r w:rsidRPr="00DB5E2E">
              <w:rPr>
                <w:sz w:val="24"/>
                <w:szCs w:val="24"/>
              </w:rPr>
              <w:t xml:space="preserve"> статья</w:t>
            </w:r>
          </w:p>
        </w:tc>
        <w:tc>
          <w:tcPr>
            <w:tcW w:w="709" w:type="dxa"/>
            <w:vMerge w:val="restart"/>
            <w:tcBorders>
              <w:top w:val="single" w:sz="4" w:space="0" w:color="auto"/>
              <w:left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Вид расхода</w:t>
            </w:r>
          </w:p>
        </w:tc>
        <w:tc>
          <w:tcPr>
            <w:tcW w:w="1134" w:type="dxa"/>
            <w:vMerge w:val="restart"/>
            <w:tcBorders>
              <w:top w:val="single" w:sz="4" w:space="0" w:color="auto"/>
              <w:left w:val="single" w:sz="4" w:space="0" w:color="auto"/>
              <w:right w:val="single" w:sz="4" w:space="0" w:color="auto"/>
            </w:tcBorders>
            <w:vAlign w:val="center"/>
            <w:hideMark/>
          </w:tcPr>
          <w:p w:rsidR="003102F9" w:rsidRPr="00DB5E2E" w:rsidRDefault="003102F9" w:rsidP="003102F9">
            <w:pPr>
              <w:jc w:val="center"/>
              <w:rPr>
                <w:sz w:val="24"/>
                <w:szCs w:val="24"/>
              </w:rPr>
            </w:pPr>
            <w:r w:rsidRPr="00DB5E2E">
              <w:rPr>
                <w:sz w:val="24"/>
                <w:szCs w:val="24"/>
              </w:rPr>
              <w:t>2021</w:t>
            </w:r>
          </w:p>
          <w:p w:rsidR="003102F9" w:rsidRPr="00DB5E2E" w:rsidRDefault="003102F9" w:rsidP="003102F9">
            <w:pPr>
              <w:jc w:val="center"/>
              <w:rPr>
                <w:sz w:val="24"/>
                <w:szCs w:val="24"/>
              </w:rPr>
            </w:pPr>
            <w:r w:rsidRPr="00DB5E2E">
              <w:rPr>
                <w:sz w:val="24"/>
                <w:szCs w:val="24"/>
              </w:rPr>
              <w:t>год</w:t>
            </w:r>
          </w:p>
        </w:tc>
        <w:tc>
          <w:tcPr>
            <w:tcW w:w="2835" w:type="dxa"/>
            <w:gridSpan w:val="2"/>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r w:rsidRPr="00DB5E2E">
              <w:rPr>
                <w:sz w:val="24"/>
                <w:szCs w:val="24"/>
              </w:rPr>
              <w:t>Плановый период</w:t>
            </w:r>
          </w:p>
        </w:tc>
      </w:tr>
      <w:tr w:rsidR="003102F9" w:rsidRPr="00DB5E2E" w:rsidTr="00B57112">
        <w:trPr>
          <w:trHeight w:val="465"/>
        </w:trPr>
        <w:tc>
          <w:tcPr>
            <w:tcW w:w="567"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993"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67"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992"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559"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vMerge/>
            <w:tcBorders>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vMerge/>
            <w:tcBorders>
              <w:left w:val="single" w:sz="4" w:space="0" w:color="auto"/>
              <w:bottom w:val="single" w:sz="4" w:space="0" w:color="auto"/>
              <w:right w:val="single" w:sz="4" w:space="0" w:color="auto"/>
            </w:tcBorders>
            <w:vAlign w:val="center"/>
          </w:tcPr>
          <w:p w:rsidR="003102F9" w:rsidRPr="00DB5E2E" w:rsidRDefault="003102F9" w:rsidP="003102F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r w:rsidRPr="00DB5E2E">
              <w:rPr>
                <w:sz w:val="24"/>
                <w:szCs w:val="24"/>
              </w:rPr>
              <w:t>2022</w:t>
            </w:r>
          </w:p>
          <w:p w:rsidR="003102F9" w:rsidRPr="00DB5E2E" w:rsidRDefault="003102F9" w:rsidP="003102F9">
            <w:pPr>
              <w:jc w:val="center"/>
              <w:rPr>
                <w:sz w:val="24"/>
                <w:szCs w:val="24"/>
              </w:rPr>
            </w:pPr>
            <w:r w:rsidRPr="00DB5E2E">
              <w:rPr>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r w:rsidRPr="00DB5E2E">
              <w:rPr>
                <w:sz w:val="24"/>
                <w:szCs w:val="24"/>
              </w:rPr>
              <w:t xml:space="preserve">2023 </w:t>
            </w:r>
          </w:p>
          <w:p w:rsidR="003102F9" w:rsidRPr="00DB5E2E" w:rsidRDefault="003102F9" w:rsidP="003102F9">
            <w:pPr>
              <w:jc w:val="center"/>
              <w:rPr>
                <w:sz w:val="24"/>
                <w:szCs w:val="24"/>
              </w:rPr>
            </w:pPr>
            <w:r w:rsidRPr="00DB5E2E">
              <w:rPr>
                <w:sz w:val="24"/>
                <w:szCs w:val="24"/>
              </w:rPr>
              <w:t>год</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ВСЕГО расходов:</w:t>
            </w:r>
          </w:p>
        </w:tc>
        <w:tc>
          <w:tcPr>
            <w:tcW w:w="993"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bCs/>
                <w:sz w:val="24"/>
                <w:szCs w:val="24"/>
              </w:rPr>
              <w:t>16729,7</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bCs/>
                <w:sz w:val="24"/>
                <w:szCs w:val="24"/>
              </w:rPr>
            </w:pPr>
            <w:r w:rsidRPr="00DB5E2E">
              <w:rPr>
                <w:bCs/>
                <w:sz w:val="24"/>
                <w:szCs w:val="24"/>
              </w:rPr>
              <w:t>13370,6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bCs/>
                <w:sz w:val="24"/>
                <w:szCs w:val="24"/>
              </w:rPr>
            </w:pPr>
            <w:r w:rsidRPr="00DB5E2E">
              <w:rPr>
                <w:bCs/>
                <w:sz w:val="24"/>
                <w:szCs w:val="24"/>
              </w:rPr>
              <w:t>13678,4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Администрация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highlight w:val="yellow"/>
                <w:lang w:val="en-US"/>
              </w:rPr>
            </w:pPr>
            <w:r w:rsidRPr="00DB5E2E">
              <w:rPr>
                <w:bCs/>
                <w:sz w:val="24"/>
                <w:szCs w:val="24"/>
              </w:rPr>
              <w:t>16729,7</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bCs/>
                <w:sz w:val="24"/>
                <w:szCs w:val="24"/>
              </w:rPr>
            </w:pPr>
            <w:r w:rsidRPr="00DB5E2E">
              <w:rPr>
                <w:bCs/>
                <w:sz w:val="24"/>
                <w:szCs w:val="24"/>
              </w:rPr>
              <w:t>13370,6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bCs/>
                <w:sz w:val="24"/>
                <w:szCs w:val="24"/>
              </w:rPr>
            </w:pPr>
            <w:r w:rsidRPr="00DB5E2E">
              <w:rPr>
                <w:bCs/>
                <w:sz w:val="24"/>
                <w:szCs w:val="24"/>
              </w:rPr>
              <w:t>13678,4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Общегосударственные вопросы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bCs/>
                <w:sz w:val="24"/>
                <w:szCs w:val="24"/>
              </w:rPr>
            </w:pPr>
            <w:r w:rsidRPr="00DB5E2E">
              <w:rPr>
                <w:bCs/>
                <w:sz w:val="24"/>
                <w:szCs w:val="24"/>
              </w:rPr>
              <w:t>5054,6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bCs/>
                <w:sz w:val="24"/>
                <w:szCs w:val="24"/>
              </w:rPr>
            </w:pPr>
            <w:r w:rsidRPr="00DB5E2E">
              <w:rPr>
                <w:bCs/>
                <w:sz w:val="24"/>
                <w:szCs w:val="24"/>
              </w:rPr>
              <w:t>4068,8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E44EA" w:rsidP="003102F9">
            <w:pPr>
              <w:jc w:val="center"/>
              <w:rPr>
                <w:bCs/>
                <w:sz w:val="24"/>
                <w:szCs w:val="24"/>
              </w:rPr>
            </w:pPr>
            <w:r w:rsidRPr="00DB5E2E">
              <w:rPr>
                <w:bCs/>
                <w:sz w:val="24"/>
                <w:szCs w:val="24"/>
              </w:rPr>
              <w:t>4277,0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iCs/>
                <w:sz w:val="24"/>
                <w:szCs w:val="24"/>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837,4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Обеспечение деятельности высшего должностного лица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837,4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Высшее должностное лицо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837,4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обеспечение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5010000190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837,4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5010000190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837,4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837,4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3108,4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3108,4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3108,4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Обеспечение деятельности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3108,4</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3108,4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3108,4</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Обеспечение функционирования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3104,6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3104,6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3104,6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обеспечение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5210000190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3104,6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3104,6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3104,6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5210000190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2712,8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2712,8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2712,8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5210000190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362,8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362,8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362,8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5210000190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29,0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29,0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Административные комиссии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5260000000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Образование и организация деятельности административных комиссий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5260060190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5260060190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3,8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Резервные фонды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Обеспечение деятельности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Финансовое обеспечение непредвиденных расходов</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5230000000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Резервный фонд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color w:val="000000"/>
                <w:sz w:val="24"/>
                <w:szCs w:val="24"/>
              </w:rPr>
            </w:pPr>
            <w:r w:rsidRPr="00DB5E2E">
              <w:rPr>
                <w:color w:val="000000"/>
                <w:sz w:val="24"/>
                <w:szCs w:val="24"/>
              </w:rPr>
              <w:t>5230010790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color w:val="000000"/>
                <w:sz w:val="24"/>
                <w:szCs w:val="24"/>
              </w:rPr>
              <w:t>5230010790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10,0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1098,8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113,0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321,2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Муниципальная программа Юго-Северного сельского поселения Тихорецкого района «Развитие гражданского общества»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171,2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105,0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171,2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Поддержка общественных инициатив Юго-Северного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0</w:t>
            </w:r>
            <w:r w:rsidR="00793078"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Финансовое обеспечение поддержки общественных инициатив</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211</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0</w:t>
            </w:r>
            <w:r w:rsidR="00793078"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Поддержка общественно-полезных программ общественных объединений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2110110550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0</w:t>
            </w:r>
            <w:r w:rsidR="00793078"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2110110550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740D32">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0</w:t>
            </w:r>
            <w:r w:rsidR="00793078"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Гармонизация межнациональных отношений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2120000000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Создание условий обеспечения гражданского мира и национального согласия, укрепление единства многонационального народа Российской Федерации, проживающего в Тихорецком районе</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2120100000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A914B5">
            <w:pPr>
              <w:jc w:val="center"/>
              <w:rPr>
                <w:sz w:val="24"/>
                <w:szCs w:val="24"/>
              </w:rPr>
            </w:pPr>
            <w:r w:rsidRPr="00DB5E2E">
              <w:rPr>
                <w:sz w:val="24"/>
                <w:szCs w:val="24"/>
              </w:rPr>
              <w:t>3</w:t>
            </w:r>
            <w:r w:rsidR="00A914B5" w:rsidRPr="00DB5E2E">
              <w:rPr>
                <w:sz w:val="24"/>
                <w:szCs w:val="24"/>
              </w:rPr>
              <w:t>,0</w:t>
            </w:r>
          </w:p>
        </w:tc>
      </w:tr>
      <w:tr w:rsidR="003102F9" w:rsidRPr="00DB5E2E" w:rsidTr="00B57112">
        <w:trPr>
          <w:trHeight w:val="564"/>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направленные на гармонизацию межнациональных отношений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2120110500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2120110500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Совершенствование механизмов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2130000000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Финансовое обеспечение совершенствования механизмов управления развитием муниципального образования Тихорецкий район</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2130100000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развитию муниципальной службы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2130110490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2130110490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Поддержка территориального общественного самоуправления в Юго-Северном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2140000000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133,2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133,2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214</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133,2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133,2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поддержке деятельности территориального общественного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2140110350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133,2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133,2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2140110350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133,2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133,2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«Казачество»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Основные мероприятия муниципальной программы «Казачество»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поддержке казачьего общества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2210110140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2210110140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9307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Муниципальная программа Юго-Северного сельского </w:t>
            </w:r>
            <w:r w:rsidRPr="00DB5E2E">
              <w:rPr>
                <w:sz w:val="24"/>
                <w:szCs w:val="24"/>
              </w:rPr>
              <w:lastRenderedPageBreak/>
              <w:t xml:space="preserve">поселения Тихорецкого района «Информационное общество»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Финансовое обеспечение расходов, направленных на информационное обеспечение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241</w:t>
            </w:r>
            <w:r w:rsidRPr="00DB5E2E">
              <w:rPr>
                <w:sz w:val="24"/>
                <w:szCs w:val="24"/>
                <w:lang w:val="en-US"/>
              </w:rPr>
              <w:t>0</w:t>
            </w:r>
            <w:r w:rsidRPr="00DB5E2E">
              <w:rPr>
                <w:sz w:val="24"/>
                <w:szCs w:val="24"/>
              </w:rPr>
              <w:t>00000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241</w:t>
            </w:r>
            <w:r w:rsidRPr="00DB5E2E">
              <w:rPr>
                <w:sz w:val="24"/>
                <w:szCs w:val="24"/>
                <w:lang w:val="en-US"/>
              </w:rPr>
              <w:t>01</w:t>
            </w:r>
            <w:r w:rsidRPr="00DB5E2E">
              <w:rPr>
                <w:sz w:val="24"/>
                <w:szCs w:val="24"/>
              </w:rPr>
              <w:t>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информационному обеспечению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2410110750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2410110750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Обеспечение деятельности администрации муниципального образования Тихорецкий район</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777,6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50,0</w:t>
            </w:r>
          </w:p>
        </w:tc>
      </w:tr>
      <w:tr w:rsidR="003102F9" w:rsidRPr="00DB5E2E" w:rsidTr="00B57112">
        <w:trPr>
          <w:trHeight w:val="314"/>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Отдельные не программные направления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5290000000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777,6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Оценка недвижимости, признание прав и регулирование отношений по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5290010390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727,6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5290010390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727,6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Оказание юридической помощи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5290010510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50</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5290010510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793078"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50</w:t>
            </w:r>
            <w:r w:rsidR="00A914B5"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iCs/>
                <w:sz w:val="24"/>
                <w:szCs w:val="24"/>
              </w:rPr>
              <w:t>Национальная оборона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345,8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280,2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A914B5">
            <w:pPr>
              <w:jc w:val="center"/>
              <w:rPr>
                <w:sz w:val="24"/>
                <w:szCs w:val="24"/>
              </w:rPr>
            </w:pPr>
            <w:r w:rsidRPr="00DB5E2E">
              <w:rPr>
                <w:sz w:val="24"/>
                <w:szCs w:val="24"/>
              </w:rPr>
              <w:t>350,2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345,8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280,2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350,2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iCs/>
                <w:sz w:val="24"/>
                <w:szCs w:val="24"/>
              </w:rPr>
            </w:pPr>
            <w:r w:rsidRPr="00DB5E2E">
              <w:rPr>
                <w:sz w:val="24"/>
                <w:szCs w:val="24"/>
              </w:rPr>
              <w:t>Обеспечение деятельности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345,8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280,2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350,2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Обеспечение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525</w:t>
            </w:r>
            <w:r w:rsidRPr="00DB5E2E">
              <w:rPr>
                <w:sz w:val="24"/>
                <w:szCs w:val="24"/>
                <w:lang w:val="en-US"/>
              </w:rPr>
              <w:t>0</w:t>
            </w:r>
            <w:r w:rsidRPr="00DB5E2E">
              <w:rPr>
                <w:sz w:val="24"/>
                <w:szCs w:val="24"/>
              </w:rPr>
              <w:t>00000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345,8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280,2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350,2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Осуществление первичного воинского учета на территориях, где отсутствуют военные комиссариаты (федеральный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525</w:t>
            </w:r>
            <w:r w:rsidRPr="00DB5E2E">
              <w:rPr>
                <w:sz w:val="24"/>
                <w:szCs w:val="24"/>
                <w:lang w:val="en-US"/>
              </w:rPr>
              <w:t>0</w:t>
            </w:r>
            <w:r w:rsidRPr="00DB5E2E">
              <w:rPr>
                <w:sz w:val="24"/>
                <w:szCs w:val="24"/>
              </w:rPr>
              <w:t>05118</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215,6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C81EC5" w:rsidP="003102F9">
            <w:pPr>
              <w:jc w:val="center"/>
              <w:rPr>
                <w:sz w:val="24"/>
                <w:szCs w:val="24"/>
              </w:rPr>
            </w:pPr>
            <w:r w:rsidRPr="00DB5E2E">
              <w:rPr>
                <w:sz w:val="24"/>
                <w:szCs w:val="24"/>
              </w:rPr>
              <w:t>230,2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C81EC5" w:rsidP="003102F9">
            <w:pPr>
              <w:jc w:val="center"/>
              <w:rPr>
                <w:sz w:val="24"/>
                <w:szCs w:val="24"/>
              </w:rPr>
            </w:pPr>
            <w:r w:rsidRPr="00DB5E2E">
              <w:rPr>
                <w:sz w:val="24"/>
                <w:szCs w:val="24"/>
              </w:rPr>
              <w:t>230,2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B5E2E">
              <w:rPr>
                <w:sz w:val="24"/>
                <w:szCs w:val="24"/>
              </w:rPr>
              <w:lastRenderedPageBreak/>
              <w:t>органами управления муниципальными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525</w:t>
            </w:r>
            <w:r w:rsidRPr="00DB5E2E">
              <w:rPr>
                <w:sz w:val="24"/>
                <w:szCs w:val="24"/>
                <w:lang w:val="en-US"/>
              </w:rPr>
              <w:t>0</w:t>
            </w:r>
            <w:r w:rsidRPr="00DB5E2E">
              <w:rPr>
                <w:sz w:val="24"/>
                <w:szCs w:val="24"/>
              </w:rPr>
              <w:t>05118</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215,6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C81EC5" w:rsidP="003102F9">
            <w:pPr>
              <w:jc w:val="center"/>
              <w:rPr>
                <w:sz w:val="24"/>
                <w:szCs w:val="24"/>
              </w:rPr>
            </w:pPr>
            <w:r w:rsidRPr="00DB5E2E">
              <w:rPr>
                <w:sz w:val="24"/>
                <w:szCs w:val="24"/>
              </w:rPr>
              <w:t>230,2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C81EC5" w:rsidP="003102F9">
            <w:pPr>
              <w:jc w:val="center"/>
              <w:rPr>
                <w:sz w:val="24"/>
                <w:szCs w:val="24"/>
              </w:rPr>
            </w:pPr>
            <w:r w:rsidRPr="00DB5E2E">
              <w:rPr>
                <w:sz w:val="24"/>
                <w:szCs w:val="24"/>
              </w:rPr>
              <w:t>230,2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Осуществление первичного воинского учета на территориях, где отсутствуют военные комиссариаты (местный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525</w:t>
            </w:r>
            <w:r w:rsidRPr="00DB5E2E">
              <w:rPr>
                <w:sz w:val="24"/>
                <w:szCs w:val="24"/>
                <w:lang w:val="en-US"/>
              </w:rPr>
              <w:t>0</w:t>
            </w:r>
            <w:r w:rsidRPr="00DB5E2E">
              <w:rPr>
                <w:sz w:val="24"/>
                <w:szCs w:val="24"/>
              </w:rPr>
              <w:t>08118</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130,2</w:t>
            </w:r>
          </w:p>
        </w:tc>
        <w:tc>
          <w:tcPr>
            <w:tcW w:w="1417" w:type="dxa"/>
            <w:tcBorders>
              <w:top w:val="single" w:sz="4" w:space="0" w:color="auto"/>
              <w:left w:val="single" w:sz="4" w:space="0" w:color="auto"/>
              <w:bottom w:val="single" w:sz="4" w:space="0" w:color="auto"/>
              <w:right w:val="single" w:sz="4" w:space="0" w:color="auto"/>
            </w:tcBorders>
          </w:tcPr>
          <w:p w:rsidR="00C81EC5" w:rsidRPr="00DB5E2E" w:rsidRDefault="00022C6F" w:rsidP="00022C6F">
            <w:pPr>
              <w:jc w:val="center"/>
              <w:rPr>
                <w:sz w:val="24"/>
                <w:szCs w:val="24"/>
              </w:rPr>
            </w:pPr>
            <w:r w:rsidRPr="00DB5E2E">
              <w:rPr>
                <w:sz w:val="24"/>
                <w:szCs w:val="24"/>
              </w:rPr>
              <w:t>5</w:t>
            </w:r>
            <w:r w:rsidR="00C81EC5"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525</w:t>
            </w:r>
            <w:r w:rsidRPr="00DB5E2E">
              <w:rPr>
                <w:sz w:val="24"/>
                <w:szCs w:val="24"/>
                <w:lang w:val="en-US"/>
              </w:rPr>
              <w:t>0</w:t>
            </w:r>
            <w:r w:rsidRPr="00DB5E2E">
              <w:rPr>
                <w:sz w:val="24"/>
                <w:szCs w:val="24"/>
              </w:rPr>
              <w:t>08118</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130,2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022C6F">
            <w:pPr>
              <w:jc w:val="center"/>
              <w:rPr>
                <w:sz w:val="24"/>
                <w:szCs w:val="24"/>
              </w:rPr>
            </w:pPr>
            <w:r w:rsidRPr="00DB5E2E">
              <w:rPr>
                <w:sz w:val="24"/>
                <w:szCs w:val="24"/>
              </w:rPr>
              <w:t>5</w:t>
            </w:r>
            <w:r w:rsidR="00C81EC5"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62,6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6,6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6</w:t>
            </w:r>
            <w:r w:rsidR="009F69A0" w:rsidRPr="00DB5E2E">
              <w:rPr>
                <w:sz w:val="24"/>
                <w:szCs w:val="24"/>
              </w:rPr>
              <w:t>2</w:t>
            </w:r>
            <w:r w:rsidRPr="00DB5E2E">
              <w:rPr>
                <w:sz w:val="24"/>
                <w:szCs w:val="24"/>
              </w:rPr>
              <w:t>,6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both"/>
              <w:rPr>
                <w:sz w:val="24"/>
                <w:szCs w:val="24"/>
              </w:rPr>
            </w:pPr>
            <w:r w:rsidRPr="00DB5E2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40,6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032C7" w:rsidP="003102F9">
            <w:pPr>
              <w:jc w:val="center"/>
              <w:rPr>
                <w:sz w:val="24"/>
                <w:szCs w:val="24"/>
              </w:rPr>
            </w:pPr>
            <w:r w:rsidRPr="00DB5E2E">
              <w:rPr>
                <w:sz w:val="24"/>
                <w:szCs w:val="24"/>
              </w:rPr>
              <w:t>3,6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032C7" w:rsidP="003102F9">
            <w:pPr>
              <w:jc w:val="center"/>
              <w:rPr>
                <w:sz w:val="24"/>
                <w:szCs w:val="24"/>
              </w:rPr>
            </w:pPr>
            <w:r w:rsidRPr="00DB5E2E">
              <w:rPr>
                <w:sz w:val="24"/>
                <w:szCs w:val="24"/>
              </w:rPr>
              <w:t>40,6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«Безопасность населения»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40,6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032C7" w:rsidP="003102F9">
            <w:pPr>
              <w:jc w:val="center"/>
              <w:rPr>
                <w:sz w:val="24"/>
                <w:szCs w:val="24"/>
              </w:rPr>
            </w:pPr>
            <w:r w:rsidRPr="00DB5E2E">
              <w:rPr>
                <w:sz w:val="24"/>
                <w:szCs w:val="24"/>
              </w:rPr>
              <w:t>3,6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032C7" w:rsidP="003102F9">
            <w:pPr>
              <w:jc w:val="center"/>
              <w:rPr>
                <w:sz w:val="24"/>
                <w:szCs w:val="24"/>
              </w:rPr>
            </w:pPr>
            <w:r w:rsidRPr="00DB5E2E">
              <w:rPr>
                <w:sz w:val="24"/>
                <w:szCs w:val="24"/>
              </w:rPr>
              <w:t>40,6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Предупреждение и ликвидация чрезвычайных ситуаций, стихийных бедствий и их последствий в Юго-Северном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231</w:t>
            </w:r>
            <w:r w:rsidRPr="00DB5E2E">
              <w:rPr>
                <w:sz w:val="24"/>
                <w:szCs w:val="24"/>
                <w:lang w:val="en-US"/>
              </w:rPr>
              <w:t>0</w:t>
            </w:r>
            <w:r w:rsidRPr="00DB5E2E">
              <w:rPr>
                <w:sz w:val="24"/>
                <w:szCs w:val="24"/>
              </w:rPr>
              <w:t>00000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w:t>
            </w:r>
            <w:r w:rsidR="00D37B02" w:rsidRPr="00DB5E2E">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w:t>
            </w:r>
            <w:r w:rsidR="00D37B02" w:rsidRPr="00DB5E2E">
              <w:rPr>
                <w:sz w:val="24"/>
                <w:szCs w:val="24"/>
              </w:rPr>
              <w:t>,6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w:t>
            </w:r>
            <w:r w:rsidR="00D37B02" w:rsidRPr="00DB5E2E">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w:t>
            </w:r>
            <w:r w:rsidR="00D37B02" w:rsidRPr="00DB5E2E">
              <w:rPr>
                <w:sz w:val="24"/>
                <w:szCs w:val="24"/>
              </w:rPr>
              <w:t>,6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color w:val="000000"/>
                <w:sz w:val="24"/>
                <w:szCs w:val="24"/>
              </w:rPr>
            </w:pPr>
            <w:r w:rsidRPr="00DB5E2E">
              <w:rPr>
                <w:color w:val="000000"/>
                <w:sz w:val="24"/>
                <w:szCs w:val="24"/>
              </w:rPr>
              <w:t>Участие в предупреждении и ликвидации последствий чрезвычайных ситуаций в границах поселения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2310110580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w:t>
            </w:r>
            <w:r w:rsidR="00D37B02" w:rsidRPr="00DB5E2E">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w:t>
            </w:r>
            <w:r w:rsidR="00D37B02" w:rsidRPr="00DB5E2E">
              <w:rPr>
                <w:sz w:val="24"/>
                <w:szCs w:val="24"/>
              </w:rPr>
              <w:t>,6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0032C7" w:rsidP="000032C7">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2310110580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w:t>
            </w:r>
            <w:r w:rsidR="00D37B02" w:rsidRPr="00DB5E2E">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w:t>
            </w:r>
            <w:r w:rsidR="00D37B02" w:rsidRPr="00DB5E2E">
              <w:rPr>
                <w:sz w:val="24"/>
                <w:szCs w:val="24"/>
              </w:rPr>
              <w:t>,6</w:t>
            </w:r>
          </w:p>
        </w:tc>
      </w:tr>
      <w:tr w:rsidR="003102F9" w:rsidRPr="00DB5E2E" w:rsidTr="00B57112">
        <w:trPr>
          <w:trHeight w:val="611"/>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Пожарная безопасность в Юго-Северном сельском поселения Тихорецкого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232</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8</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232</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8</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Мероприятия по обеспечению первичных мер пожарной безопасности, реализации принятых в </w:t>
            </w:r>
            <w:r w:rsidRPr="00DB5E2E">
              <w:rPr>
                <w:sz w:val="24"/>
                <w:szCs w:val="24"/>
              </w:rPr>
              <w:lastRenderedPageBreak/>
              <w:t>установленном порядке норм и правил по предупреждению пожаров, спасению людей и имущества от пожаров</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2320110090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8</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2320110090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3</w:t>
            </w:r>
            <w:r w:rsidR="009F69A0" w:rsidRPr="00DB5E2E">
              <w:rPr>
                <w:sz w:val="24"/>
                <w:szCs w:val="24"/>
              </w:rPr>
              <w:t>8</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Другие вопросы в области национальной безопасности и правоохранительной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22,0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«Безопасность населения»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22,0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9B0BD8" w:rsidP="003102F9">
            <w:pPr>
              <w:jc w:val="center"/>
              <w:rPr>
                <w:sz w:val="24"/>
                <w:szCs w:val="24"/>
              </w:rPr>
            </w:pPr>
            <w:r w:rsidRPr="00DB5E2E">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22,0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Противодействие коррупции в Юго-Северном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235</w:t>
            </w:r>
            <w:r w:rsidRPr="00DB5E2E">
              <w:rPr>
                <w:sz w:val="24"/>
                <w:szCs w:val="24"/>
                <w:lang w:val="en-US"/>
              </w:rPr>
              <w:t>0</w:t>
            </w:r>
            <w:r w:rsidRPr="00DB5E2E">
              <w:rPr>
                <w:sz w:val="24"/>
                <w:szCs w:val="24"/>
              </w:rPr>
              <w:t>00000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022C6F">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1</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2350100000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1</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профилактике правонарушений и противодействию коррупции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2350110770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w:t>
            </w:r>
            <w:r w:rsidR="00A914B5"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2350110770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w:t>
            </w:r>
            <w:r w:rsidR="00A914B5"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Обеспечение безопасности людей на водных объектах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2360000000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2360100000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обеспечению безопасности людей на водных объектах</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2360110260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2360110260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37B02"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Профилактика наркомании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0</w:t>
            </w:r>
            <w:r w:rsidRPr="00DB5E2E">
              <w:rPr>
                <w:sz w:val="24"/>
                <w:szCs w:val="24"/>
              </w:rPr>
              <w:t>,0</w:t>
            </w:r>
          </w:p>
        </w:tc>
      </w:tr>
      <w:tr w:rsidR="003102F9" w:rsidRPr="00DB5E2E" w:rsidTr="00B57112">
        <w:trPr>
          <w:trHeight w:val="523"/>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0</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профилактике наркомании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2370110410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0</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2370110410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w:t>
            </w:r>
            <w:r w:rsidR="00D37B02"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A914B5" w:rsidP="003102F9">
            <w:pPr>
              <w:jc w:val="center"/>
              <w:rPr>
                <w:sz w:val="24"/>
                <w:szCs w:val="24"/>
              </w:rPr>
            </w:pPr>
            <w:r w:rsidRPr="00DB5E2E">
              <w:rPr>
                <w:sz w:val="24"/>
                <w:szCs w:val="24"/>
              </w:rPr>
              <w:t>1</w:t>
            </w:r>
            <w:r w:rsidR="009F69A0" w:rsidRPr="00DB5E2E">
              <w:rPr>
                <w:sz w:val="24"/>
                <w:szCs w:val="24"/>
              </w:rPr>
              <w:t>0</w:t>
            </w:r>
            <w:r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4706,0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1535,4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E732FD" w:rsidP="003102F9">
            <w:pPr>
              <w:jc w:val="center"/>
              <w:rPr>
                <w:sz w:val="24"/>
                <w:szCs w:val="24"/>
              </w:rPr>
            </w:pPr>
            <w:r w:rsidRPr="00DB5E2E">
              <w:rPr>
                <w:sz w:val="24"/>
                <w:szCs w:val="24"/>
              </w:rPr>
              <w:t>2169,0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4296,0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«Развитие жилищно-коммунального хозяйства и дорожного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4296,0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Развитие дорожного хозяйства в Юго-Северном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2630000000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4296,0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муниципальной программе развитие дорожного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263</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4296,0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ремонту автомобильных дорог местного значения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2630110420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1261,8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2630110420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1261,8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1520,4</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1759,0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26301</w:t>
            </w:r>
            <w:r w:rsidRPr="00DB5E2E">
              <w:rPr>
                <w:sz w:val="24"/>
                <w:szCs w:val="24"/>
                <w:lang w:val="en-US"/>
              </w:rPr>
              <w:t>S</w:t>
            </w:r>
            <w:r w:rsidRPr="00DB5E2E">
              <w:rPr>
                <w:sz w:val="24"/>
                <w:szCs w:val="24"/>
              </w:rPr>
              <w:t>2440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3034,2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lang w:val="en-US"/>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lang w:val="en-US"/>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lang w:val="en-US"/>
              </w:rPr>
              <w:t>09</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lang w:val="en-US"/>
              </w:rPr>
              <w:t>26301S2440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3034,2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2526B8"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Связь и информатика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«Информационное общество»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w:t>
            </w:r>
            <w:r w:rsidR="00687F40"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Информатизация в Юго-Северном сельском поселении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242</w:t>
            </w:r>
            <w:r w:rsidRPr="00DB5E2E">
              <w:rPr>
                <w:sz w:val="24"/>
                <w:szCs w:val="24"/>
                <w:lang w:val="en-US"/>
              </w:rPr>
              <w:t>0</w:t>
            </w:r>
            <w:r w:rsidRPr="00DB5E2E">
              <w:rPr>
                <w:sz w:val="24"/>
                <w:szCs w:val="24"/>
              </w:rPr>
              <w:t>00000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w:t>
            </w:r>
            <w:r w:rsidR="00687F40"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отдельных мероприятий муниципальных программ</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2420100000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w:t>
            </w:r>
            <w:r w:rsidR="00687F40"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информатизации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2420110080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w:t>
            </w:r>
            <w:r w:rsidR="00687F40"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2420110080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740D32" w:rsidP="003102F9">
            <w:pPr>
              <w:jc w:val="center"/>
              <w:rPr>
                <w:sz w:val="24"/>
                <w:szCs w:val="24"/>
              </w:rPr>
            </w:pPr>
            <w:r w:rsidRPr="00DB5E2E">
              <w:rPr>
                <w:sz w:val="24"/>
                <w:szCs w:val="24"/>
              </w:rPr>
              <w:t>1</w:t>
            </w:r>
            <w:r w:rsidR="00687F40"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40</w:t>
            </w:r>
            <w:r w:rsidR="00687F40"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Муниципальная программа Юго-Северного сельского поселения Тихорецкого района поддержки и развития субъектов малого и среднего предпринимательства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250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2510000000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251</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направленные на поддержку и развитие субъектов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2510110150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2510110150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w:t>
            </w:r>
            <w:r w:rsidR="00687F40" w:rsidRPr="00DB5E2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10</w:t>
            </w:r>
            <w:r w:rsidR="00687F40" w:rsidRPr="00DB5E2E">
              <w:rPr>
                <w:sz w:val="24"/>
                <w:szCs w:val="24"/>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1087,6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2342,6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1606,6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238,6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300,0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«Развитие жилищно-коммунального хозяйства и дорожного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238,6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300,0</w:t>
            </w:r>
          </w:p>
        </w:tc>
      </w:tr>
      <w:tr w:rsidR="003102F9" w:rsidRPr="00DB5E2E" w:rsidTr="00B57112">
        <w:trPr>
          <w:trHeight w:val="590"/>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Содержание и развитие коммунальной инфраструктуры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299,0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содержанию и развитию коммунальной инфраструктуры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261</w:t>
            </w:r>
            <w:r w:rsidRPr="00DB5E2E">
              <w:rPr>
                <w:sz w:val="24"/>
                <w:szCs w:val="24"/>
                <w:lang w:val="en-US"/>
              </w:rPr>
              <w:t>01</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299,0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в области коммунального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261</w:t>
            </w:r>
            <w:r w:rsidRPr="00DB5E2E">
              <w:rPr>
                <w:sz w:val="24"/>
                <w:szCs w:val="24"/>
                <w:lang w:val="en-US"/>
              </w:rPr>
              <w:t>01</w:t>
            </w:r>
            <w:r w:rsidRPr="00DB5E2E">
              <w:rPr>
                <w:sz w:val="24"/>
                <w:szCs w:val="24"/>
              </w:rPr>
              <w:t>1013</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299,0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261</w:t>
            </w:r>
            <w:r w:rsidRPr="00DB5E2E">
              <w:rPr>
                <w:sz w:val="24"/>
                <w:szCs w:val="24"/>
                <w:lang w:val="en-US"/>
              </w:rPr>
              <w:t>01</w:t>
            </w:r>
            <w:r w:rsidRPr="00DB5E2E">
              <w:rPr>
                <w:sz w:val="24"/>
                <w:szCs w:val="24"/>
              </w:rPr>
              <w:t>1013</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237,6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w:t>
            </w:r>
            <w:r w:rsidR="00022C6F" w:rsidRPr="00DB5E2E">
              <w:rPr>
                <w:sz w:val="24"/>
                <w:szCs w:val="24"/>
              </w:rPr>
              <w:t>3</w:t>
            </w:r>
            <w:r w:rsidR="00D06D6F" w:rsidRPr="00DB5E2E">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299,0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Энергосбережение и повышение энергетической эффективности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2640000000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энергосбережению и повышению энергетической эффективности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2640100000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2640110380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2640110380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1,0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Благоустройство</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849,0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2111,6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1306,6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«Развитие жилищно-коммунального хозяйства и дорожного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799,0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2111,6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1306,6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Благоустройство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799,0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2111,6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1306,6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799,0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2111,6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1306,6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Уличное освещение</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2620110040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3</w:t>
            </w:r>
            <w:r w:rsidR="00D06D6F" w:rsidRPr="00DB5E2E">
              <w:rPr>
                <w:sz w:val="24"/>
                <w:szCs w:val="24"/>
              </w:rPr>
              <w:t>40,0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3</w:t>
            </w:r>
            <w:r w:rsidR="00A914B5" w:rsidRPr="00DB5E2E">
              <w:rPr>
                <w:sz w:val="24"/>
                <w:szCs w:val="24"/>
              </w:rPr>
              <w:t>4</w:t>
            </w:r>
            <w:r w:rsidR="00D06D6F"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2620110040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3</w:t>
            </w:r>
            <w:r w:rsidR="00D06D6F" w:rsidRPr="00DB5E2E">
              <w:rPr>
                <w:sz w:val="24"/>
                <w:szCs w:val="24"/>
              </w:rPr>
              <w:t>40,0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B93944" w:rsidP="003102F9">
            <w:pPr>
              <w:jc w:val="center"/>
              <w:rPr>
                <w:sz w:val="24"/>
                <w:szCs w:val="24"/>
              </w:rPr>
            </w:pPr>
            <w:r w:rsidRPr="00DB5E2E">
              <w:rPr>
                <w:sz w:val="24"/>
                <w:szCs w:val="24"/>
              </w:rPr>
              <w:t>3</w:t>
            </w:r>
            <w:r w:rsidR="00A914B5" w:rsidRPr="00DB5E2E">
              <w:rPr>
                <w:sz w:val="24"/>
                <w:szCs w:val="24"/>
              </w:rPr>
              <w:t>4</w:t>
            </w:r>
            <w:r w:rsidR="00D06D6F" w:rsidRPr="00DB5E2E">
              <w:rPr>
                <w:sz w:val="24"/>
                <w:szCs w:val="24"/>
              </w:rPr>
              <w:t>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Прочие 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2620110070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449,0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1771,6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966,6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2620110070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449,0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1771,6</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1A124A" w:rsidP="003102F9">
            <w:pPr>
              <w:jc w:val="center"/>
              <w:rPr>
                <w:sz w:val="24"/>
                <w:szCs w:val="24"/>
              </w:rPr>
            </w:pPr>
            <w:r w:rsidRPr="00DB5E2E">
              <w:rPr>
                <w:sz w:val="24"/>
                <w:szCs w:val="24"/>
              </w:rPr>
              <w:t>966,6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Муниципальная программа «Обеспечение доступности маломобильных граждан к объектам социальной, транспортной, инженерной инфраструктур»</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3900000000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3910000000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Реализация отдельных мероприятий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3910100000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r>
      <w:tr w:rsidR="003102F9" w:rsidRPr="00DB5E2E" w:rsidTr="00B57112">
        <w:trPr>
          <w:trHeight w:val="615"/>
        </w:trPr>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color w:val="000000"/>
                <w:sz w:val="24"/>
                <w:szCs w:val="24"/>
              </w:rPr>
            </w:pPr>
            <w:r w:rsidRPr="00DB5E2E">
              <w:rPr>
                <w:color w:val="000000"/>
                <w:sz w:val="24"/>
                <w:szCs w:val="24"/>
              </w:rPr>
              <w:t>3910110220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bCs/>
                <w:sz w:val="24"/>
                <w:szCs w:val="24"/>
              </w:rPr>
            </w:pPr>
            <w:r w:rsidRPr="00DB5E2E">
              <w:rPr>
                <w:bCs/>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color w:val="000000"/>
                <w:sz w:val="24"/>
                <w:szCs w:val="24"/>
              </w:rPr>
            </w:pPr>
            <w:r w:rsidRPr="00DB5E2E">
              <w:rPr>
                <w:color w:val="000000"/>
                <w:sz w:val="24"/>
                <w:szCs w:val="24"/>
              </w:rPr>
              <w:t>3910110220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D06D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Молодежная политика и оздоровление детей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Основные мероприятия муниципальной программы «Молодежь»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Мероприятия в области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2710110470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2710110470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8,0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Культура и кинематография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4635,0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4635,0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4635,0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Культура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4615,0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4615,0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4615,0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Юго-Северного сельского поселения Тихорецкого района «Развитие культуры»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280</w:t>
            </w:r>
            <w:r w:rsidRPr="00DB5E2E">
              <w:rPr>
                <w:sz w:val="24"/>
                <w:szCs w:val="24"/>
                <w:lang w:val="en-US"/>
              </w:rPr>
              <w:t>00</w:t>
            </w:r>
            <w:r w:rsidRPr="00DB5E2E">
              <w:rPr>
                <w:sz w:val="24"/>
                <w:szCs w:val="24"/>
              </w:rPr>
              <w:t>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4615,0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4615,0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4615,0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Основные мероприятия муниципальной программы «Развитие культуры»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 xml:space="preserve">01 </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4615,0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4615,0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4615,0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Организация библиотечно–информационного обслуживания населения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20000</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449,2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449,2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449,2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2810200590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447,2</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447,2</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447,2</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обеспечение деятельности (оказание услуг)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20059</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390,6</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F2D16" w:rsidP="003102F9">
            <w:pPr>
              <w:jc w:val="center"/>
              <w:rPr>
                <w:sz w:val="24"/>
                <w:szCs w:val="24"/>
              </w:rPr>
            </w:pPr>
            <w:r w:rsidRPr="00DB5E2E">
              <w:rPr>
                <w:sz w:val="24"/>
                <w:szCs w:val="24"/>
              </w:rPr>
              <w:t>390,6</w:t>
            </w:r>
            <w:r w:rsidR="00E83849" w:rsidRPr="00DB5E2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390,6</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20059</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56,1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56,1</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56,1</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2810200590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0,5</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Компенсация расходов на оплату жилых помещений, отопления и освещения работниками государственных и муниципальных учреждений, проживающим и работающим в сельской местности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2810211390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2,0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2810211390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2,0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Поддержка клубных формирований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2810600000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4165,8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4165,8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4165,8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Расходы на обеспечение деятельности (оказание услуг) </w:t>
            </w:r>
            <w:r w:rsidRPr="00DB5E2E">
              <w:rPr>
                <w:sz w:val="24"/>
                <w:szCs w:val="24"/>
              </w:rPr>
              <w:lastRenderedPageBreak/>
              <w:t>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2810600590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4125,8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4125,8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4125,8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Расходы на обеспечение деятельности (оказание услуг)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60059</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3775,8</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740D32">
            <w:pPr>
              <w:jc w:val="center"/>
              <w:rPr>
                <w:sz w:val="24"/>
                <w:szCs w:val="24"/>
              </w:rPr>
            </w:pPr>
            <w:r w:rsidRPr="00DB5E2E">
              <w:rPr>
                <w:sz w:val="24"/>
                <w:szCs w:val="24"/>
              </w:rPr>
              <w:t>3775,8</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3775,8</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Закупка товаров, работ и услуг для обеспечения государственных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2810600590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3</w:t>
            </w:r>
            <w:r w:rsidR="00022C6F" w:rsidRPr="00DB5E2E">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3</w:t>
            </w:r>
            <w:r w:rsidR="00022C6F" w:rsidRPr="00DB5E2E">
              <w:rPr>
                <w:sz w:val="24"/>
                <w:szCs w:val="24"/>
              </w:rPr>
              <w:t>00,0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2810600590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50,</w:t>
            </w:r>
            <w:r w:rsidRPr="00DB5E2E">
              <w:rPr>
                <w:sz w:val="24"/>
                <w:szCs w:val="24"/>
                <w:lang w:val="en-US"/>
              </w:rPr>
              <w:t>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w:t>
            </w:r>
            <w:r w:rsidRPr="00DB5E2E">
              <w:rPr>
                <w:sz w:val="24"/>
                <w:szCs w:val="24"/>
                <w:lang w:val="en-US"/>
              </w:rPr>
              <w:t>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w:t>
            </w:r>
            <w:r w:rsidRPr="00DB5E2E">
              <w:rPr>
                <w:sz w:val="24"/>
                <w:szCs w:val="24"/>
                <w:lang w:val="en-US"/>
              </w:rPr>
              <w:t>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61139</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lang w:val="en-US"/>
              </w:rPr>
            </w:pPr>
            <w:r w:rsidRPr="00DB5E2E">
              <w:rPr>
                <w:sz w:val="24"/>
                <w:szCs w:val="24"/>
              </w:rPr>
              <w:t>281</w:t>
            </w:r>
            <w:r w:rsidRPr="00DB5E2E">
              <w:rPr>
                <w:sz w:val="24"/>
                <w:szCs w:val="24"/>
                <w:lang w:val="en-US"/>
              </w:rPr>
              <w:t>0</w:t>
            </w:r>
            <w:r w:rsidRPr="00DB5E2E">
              <w:rPr>
                <w:sz w:val="24"/>
                <w:szCs w:val="24"/>
              </w:rPr>
              <w:t>61139</w:t>
            </w:r>
            <w:r w:rsidRPr="00DB5E2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40,0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40,0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Другие вопросы в области культуры, кинематографии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Муниципальная программа «Развитие культуры»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Основные мероприятия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sz w:val="24"/>
                <w:szCs w:val="24"/>
              </w:rPr>
              <w:t>Реализация отдельных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2810500000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sz w:val="24"/>
                <w:szCs w:val="24"/>
              </w:rPr>
              <w:t>Другие мероприятия в области культуры и кинематографии</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2810510220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E8384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sz w:val="24"/>
                <w:szCs w:val="24"/>
              </w:rPr>
              <w:t>Закупка товаров, работ и услуг для обеспечения государственных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08</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2810510220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E83849" w:rsidP="003102F9">
            <w:pPr>
              <w:jc w:val="center"/>
              <w:rPr>
                <w:sz w:val="24"/>
                <w:szCs w:val="24"/>
              </w:rPr>
            </w:pPr>
            <w:r w:rsidRPr="00DB5E2E">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bCs/>
                <w:sz w:val="24"/>
                <w:szCs w:val="24"/>
              </w:rPr>
              <w:t>Социальная политика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bCs/>
                <w:sz w:val="24"/>
                <w:szCs w:val="24"/>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 xml:space="preserve">Муниципальная программа Юго-Северного сельского поселения Тихорецкого района «Развитие гражданского общества» </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Поддержка общественных инициатив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both"/>
              <w:rPr>
                <w:sz w:val="24"/>
                <w:szCs w:val="24"/>
              </w:rPr>
            </w:pPr>
            <w:r w:rsidRPr="00DB5E2E">
              <w:rPr>
                <w:sz w:val="24"/>
                <w:szCs w:val="24"/>
              </w:rPr>
              <w:t>Финансовое обеспечение поддержки общественных инициатив</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sz w:val="24"/>
                <w:szCs w:val="24"/>
              </w:rPr>
              <w:t xml:space="preserve">Решение Совета Юго-Северного сельского поселения Тихорецкого района № 185 от 25 мая 2009 года «Об утверждении Положения о пенсии за выслугу лет отдельным категориям работников администрации </w:t>
            </w:r>
            <w:r w:rsidRPr="00DB5E2E">
              <w:rPr>
                <w:sz w:val="24"/>
                <w:szCs w:val="24"/>
              </w:rPr>
              <w:lastRenderedPageBreak/>
              <w:t>Юго-Северного сельского поселения Тихорецкого района, лицам, замещающим муниципальные должности, должности муниципальной службы в администрации Юго-Северного сельского поселения Тихорецкого района»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2110111210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bCs/>
                <w:sz w:val="24"/>
                <w:szCs w:val="24"/>
              </w:rPr>
            </w:pPr>
            <w:r w:rsidRPr="00DB5E2E">
              <w:rPr>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2110111210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550,0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550,0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Массовый спорт</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Муниципальная программа Юго-Северного сельского поселения Тихорецкого района «Развитие физической культуры и спорта»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Основные мероприятия муниципальной программы «Развитие физической культуры и спорта»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3010000000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Реализация основных мероприятий муниципальной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3010100000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Мероприятия по развитию физической культуры и спорта и развитию массового спорта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3010110230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Закупка товаров, работ и услуг для обеспечения государственных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3010110230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9F69A0" w:rsidP="003102F9">
            <w:pPr>
              <w:jc w:val="center"/>
              <w:rPr>
                <w:sz w:val="24"/>
                <w:szCs w:val="24"/>
              </w:rPr>
            </w:pPr>
            <w:r w:rsidRPr="00DB5E2E">
              <w:rPr>
                <w:sz w:val="24"/>
                <w:szCs w:val="24"/>
              </w:rPr>
              <w:t>20,0</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Межбюджетные трансферты общего характера бюджетам бюджетной системы РФ</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Прочие межбюджетные трансферты общего характера</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Непрограммные расходы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9900000000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Непрограммные расходы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9990000000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Субсидии краевому бюджету из местного бюджета для формирования регионального фонда финансовой поддержки поселений</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9990011140</w:t>
            </w:r>
          </w:p>
        </w:tc>
        <w:tc>
          <w:tcPr>
            <w:tcW w:w="709"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r w:rsidR="003102F9" w:rsidRPr="00DB5E2E" w:rsidTr="00B57112">
        <w:tc>
          <w:tcPr>
            <w:tcW w:w="567" w:type="dxa"/>
            <w:tcBorders>
              <w:top w:val="single" w:sz="4" w:space="0" w:color="auto"/>
              <w:left w:val="single" w:sz="4" w:space="0" w:color="auto"/>
              <w:bottom w:val="single" w:sz="4" w:space="0" w:color="auto"/>
              <w:right w:val="single" w:sz="4" w:space="0" w:color="auto"/>
            </w:tcBorders>
          </w:tcPr>
          <w:p w:rsidR="003102F9" w:rsidRPr="00DB5E2E" w:rsidRDefault="003102F9" w:rsidP="003102F9">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widowControl w:val="0"/>
              <w:jc w:val="both"/>
              <w:rPr>
                <w:sz w:val="24"/>
                <w:szCs w:val="24"/>
              </w:rPr>
            </w:pPr>
            <w:r w:rsidRPr="00DB5E2E">
              <w:rPr>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992</w:t>
            </w:r>
          </w:p>
        </w:tc>
        <w:tc>
          <w:tcPr>
            <w:tcW w:w="567"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9990011140</w:t>
            </w:r>
          </w:p>
        </w:tc>
        <w:tc>
          <w:tcPr>
            <w:tcW w:w="709"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3102F9" w:rsidRPr="00DB5E2E" w:rsidRDefault="003102F9" w:rsidP="003102F9">
            <w:pPr>
              <w:jc w:val="center"/>
              <w:rPr>
                <w:sz w:val="24"/>
                <w:szCs w:val="24"/>
              </w:rPr>
            </w:pPr>
            <w:r w:rsidRPr="00DB5E2E">
              <w:rPr>
                <w:sz w:val="24"/>
                <w:szCs w:val="24"/>
              </w:rPr>
              <w:t>260,1»</w:t>
            </w:r>
          </w:p>
        </w:tc>
        <w:tc>
          <w:tcPr>
            <w:tcW w:w="1417"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102F9" w:rsidRPr="00DB5E2E" w:rsidRDefault="00022C6F" w:rsidP="003102F9">
            <w:pPr>
              <w:jc w:val="center"/>
              <w:rPr>
                <w:sz w:val="24"/>
                <w:szCs w:val="24"/>
              </w:rPr>
            </w:pPr>
            <w:r w:rsidRPr="00DB5E2E">
              <w:rPr>
                <w:sz w:val="24"/>
                <w:szCs w:val="24"/>
              </w:rPr>
              <w:t>-</w:t>
            </w:r>
          </w:p>
        </w:tc>
      </w:tr>
    </w:tbl>
    <w:p w:rsidR="001D563E" w:rsidRDefault="001D563E" w:rsidP="003102F9">
      <w:pPr>
        <w:rPr>
          <w:sz w:val="24"/>
          <w:szCs w:val="24"/>
        </w:rPr>
      </w:pPr>
    </w:p>
    <w:p w:rsidR="003102F9" w:rsidRDefault="003102F9" w:rsidP="003102F9">
      <w:pPr>
        <w:rPr>
          <w:sz w:val="24"/>
          <w:szCs w:val="24"/>
        </w:rPr>
      </w:pPr>
    </w:p>
    <w:p w:rsidR="00DB5E2E" w:rsidRDefault="00DB5E2E" w:rsidP="003102F9">
      <w:pPr>
        <w:rPr>
          <w:sz w:val="24"/>
          <w:szCs w:val="24"/>
        </w:rPr>
      </w:pPr>
    </w:p>
    <w:p w:rsidR="006D24D2" w:rsidRPr="00E93BD8" w:rsidRDefault="00035A6F">
      <w:r w:rsidRPr="00E93BD8">
        <w:t>Г</w:t>
      </w:r>
      <w:r w:rsidR="003701ED" w:rsidRPr="00E93BD8">
        <w:t>лав</w:t>
      </w:r>
      <w:r w:rsidRPr="00E93BD8">
        <w:t>а Юго-Северного</w:t>
      </w:r>
      <w:r w:rsidR="003701ED" w:rsidRPr="00E93BD8">
        <w:t xml:space="preserve"> сельского </w:t>
      </w:r>
    </w:p>
    <w:p w:rsidR="00492AAD" w:rsidRPr="00E93BD8" w:rsidRDefault="003701ED">
      <w:r w:rsidRPr="00E93BD8">
        <w:t xml:space="preserve">поселения Тихорецкого района                   </w:t>
      </w:r>
      <w:r w:rsidR="006D24D2" w:rsidRPr="00E93BD8">
        <w:t xml:space="preserve">      </w:t>
      </w:r>
      <w:r w:rsidRPr="00E93BD8">
        <w:t xml:space="preserve">                       </w:t>
      </w:r>
      <w:r w:rsidR="00624FC7" w:rsidRPr="00E93BD8">
        <w:t xml:space="preserve">                </w:t>
      </w:r>
      <w:r w:rsidRPr="00E93BD8">
        <w:t xml:space="preserve"> </w:t>
      </w:r>
      <w:r w:rsidR="006D24D2" w:rsidRPr="00E93BD8">
        <w:t xml:space="preserve">    </w:t>
      </w:r>
      <w:r w:rsidRPr="00E93BD8">
        <w:t xml:space="preserve"> </w:t>
      </w:r>
      <w:r w:rsidR="006D24D2" w:rsidRPr="00E93BD8">
        <w:t xml:space="preserve">                                                   </w:t>
      </w:r>
      <w:r w:rsidRPr="00E93BD8">
        <w:t xml:space="preserve"> </w:t>
      </w:r>
      <w:r w:rsidR="00E93BD8">
        <w:t xml:space="preserve">            </w:t>
      </w:r>
      <w:r w:rsidR="00035A6F" w:rsidRPr="00E93BD8">
        <w:t>А</w:t>
      </w:r>
      <w:r w:rsidRPr="00E93BD8">
        <w:t>.</w:t>
      </w:r>
      <w:r w:rsidR="00035A6F" w:rsidRPr="00E93BD8">
        <w:t xml:space="preserve">В. </w:t>
      </w:r>
      <w:r w:rsidR="003A2AB0">
        <w:t xml:space="preserve"> </w:t>
      </w:r>
      <w:r w:rsidR="00035A6F" w:rsidRPr="00E93BD8">
        <w:t>Аулов</w:t>
      </w:r>
    </w:p>
    <w:sectPr w:rsidR="00492AAD" w:rsidRPr="00E93BD8" w:rsidSect="00B57112">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567"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77" w:rsidRDefault="00BF4377">
      <w:r>
        <w:separator/>
      </w:r>
    </w:p>
  </w:endnote>
  <w:endnote w:type="continuationSeparator" w:id="0">
    <w:p w:rsidR="00BF4377" w:rsidRDefault="00B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B5" w:rsidRDefault="00A914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B5" w:rsidRDefault="00A914B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B5" w:rsidRDefault="00A914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77" w:rsidRDefault="00BF4377">
      <w:r>
        <w:separator/>
      </w:r>
    </w:p>
  </w:footnote>
  <w:footnote w:type="continuationSeparator" w:id="0">
    <w:p w:rsidR="00BF4377" w:rsidRDefault="00B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548364"/>
      <w:docPartObj>
        <w:docPartGallery w:val="Page Numbers (Top of Page)"/>
        <w:docPartUnique/>
      </w:docPartObj>
    </w:sdtPr>
    <w:sdtEndPr/>
    <w:sdtContent>
      <w:p w:rsidR="00A914B5" w:rsidRDefault="00A914B5">
        <w:pPr>
          <w:pStyle w:val="a9"/>
          <w:jc w:val="center"/>
        </w:pPr>
        <w:r>
          <w:fldChar w:fldCharType="begin"/>
        </w:r>
        <w:r>
          <w:instrText>PAGE   \* MERGEFORMAT</w:instrText>
        </w:r>
        <w:r>
          <w:fldChar w:fldCharType="separate"/>
        </w:r>
        <w:r w:rsidR="00B57112">
          <w:rPr>
            <w:noProof/>
          </w:rPr>
          <w:t>1</w:t>
        </w:r>
        <w:r>
          <w:fldChar w:fldCharType="end"/>
        </w:r>
      </w:p>
    </w:sdtContent>
  </w:sdt>
  <w:p w:rsidR="00A914B5" w:rsidRDefault="00A914B5" w:rsidP="00891B83">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B5" w:rsidRDefault="00A914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596726"/>
      <w:docPartObj>
        <w:docPartGallery w:val="Page Numbers (Top of Page)"/>
        <w:docPartUnique/>
      </w:docPartObj>
    </w:sdtPr>
    <w:sdtEndPr/>
    <w:sdtContent>
      <w:p w:rsidR="00B57112" w:rsidRDefault="00B57112">
        <w:pPr>
          <w:pStyle w:val="a9"/>
          <w:jc w:val="center"/>
        </w:pPr>
        <w:r>
          <w:fldChar w:fldCharType="begin"/>
        </w:r>
        <w:r>
          <w:instrText>PAGE   \* MERGEFORMAT</w:instrText>
        </w:r>
        <w:r>
          <w:fldChar w:fldCharType="separate"/>
        </w:r>
        <w:r w:rsidR="00DB5E2E">
          <w:rPr>
            <w:noProof/>
          </w:rPr>
          <w:t>2</w:t>
        </w:r>
        <w:r>
          <w:fldChar w:fldCharType="end"/>
        </w:r>
      </w:p>
    </w:sdtContent>
  </w:sdt>
  <w:p w:rsidR="00A914B5" w:rsidRDefault="00A914B5">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B5" w:rsidRDefault="00A914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2D2"/>
    <w:rsid w:val="000032C7"/>
    <w:rsid w:val="00010F07"/>
    <w:rsid w:val="00011B23"/>
    <w:rsid w:val="00022C6F"/>
    <w:rsid w:val="000262F1"/>
    <w:rsid w:val="00035A6F"/>
    <w:rsid w:val="0004223C"/>
    <w:rsid w:val="000501AF"/>
    <w:rsid w:val="00074FED"/>
    <w:rsid w:val="000772A3"/>
    <w:rsid w:val="000806C6"/>
    <w:rsid w:val="00086236"/>
    <w:rsid w:val="00091E42"/>
    <w:rsid w:val="000A0EDD"/>
    <w:rsid w:val="000A5EBE"/>
    <w:rsid w:val="000B044C"/>
    <w:rsid w:val="000B5753"/>
    <w:rsid w:val="000B7637"/>
    <w:rsid w:val="000E38C0"/>
    <w:rsid w:val="000F2D16"/>
    <w:rsid w:val="000F32FB"/>
    <w:rsid w:val="000F7C2B"/>
    <w:rsid w:val="0010584D"/>
    <w:rsid w:val="00113420"/>
    <w:rsid w:val="00130D08"/>
    <w:rsid w:val="00140210"/>
    <w:rsid w:val="00154487"/>
    <w:rsid w:val="001602DA"/>
    <w:rsid w:val="00163C6B"/>
    <w:rsid w:val="001704B6"/>
    <w:rsid w:val="00173241"/>
    <w:rsid w:val="0018094E"/>
    <w:rsid w:val="0018172C"/>
    <w:rsid w:val="0018206C"/>
    <w:rsid w:val="001909F7"/>
    <w:rsid w:val="00191708"/>
    <w:rsid w:val="001A124A"/>
    <w:rsid w:val="001A1909"/>
    <w:rsid w:val="001B3A3E"/>
    <w:rsid w:val="001B65E1"/>
    <w:rsid w:val="001D0EB3"/>
    <w:rsid w:val="001D563E"/>
    <w:rsid w:val="001E2E95"/>
    <w:rsid w:val="001F6254"/>
    <w:rsid w:val="001F77F3"/>
    <w:rsid w:val="00213A91"/>
    <w:rsid w:val="00222D66"/>
    <w:rsid w:val="002232DF"/>
    <w:rsid w:val="0022598E"/>
    <w:rsid w:val="00227D48"/>
    <w:rsid w:val="002526B8"/>
    <w:rsid w:val="0026077D"/>
    <w:rsid w:val="00265011"/>
    <w:rsid w:val="00265083"/>
    <w:rsid w:val="002652E3"/>
    <w:rsid w:val="00265733"/>
    <w:rsid w:val="00267198"/>
    <w:rsid w:val="002676D4"/>
    <w:rsid w:val="00267B60"/>
    <w:rsid w:val="00275C1A"/>
    <w:rsid w:val="002800FE"/>
    <w:rsid w:val="002814C9"/>
    <w:rsid w:val="00282EAD"/>
    <w:rsid w:val="00284285"/>
    <w:rsid w:val="00291410"/>
    <w:rsid w:val="00293EE3"/>
    <w:rsid w:val="00297648"/>
    <w:rsid w:val="002A17E4"/>
    <w:rsid w:val="002A4F00"/>
    <w:rsid w:val="002A6F7C"/>
    <w:rsid w:val="002C72A7"/>
    <w:rsid w:val="002D0D96"/>
    <w:rsid w:val="002E11DD"/>
    <w:rsid w:val="002E2532"/>
    <w:rsid w:val="002E44EA"/>
    <w:rsid w:val="002F0FE0"/>
    <w:rsid w:val="002F6D11"/>
    <w:rsid w:val="002F7BA0"/>
    <w:rsid w:val="00301B4B"/>
    <w:rsid w:val="00304C6C"/>
    <w:rsid w:val="003102F9"/>
    <w:rsid w:val="00314E1F"/>
    <w:rsid w:val="00325F04"/>
    <w:rsid w:val="00333651"/>
    <w:rsid w:val="0033408A"/>
    <w:rsid w:val="00334358"/>
    <w:rsid w:val="003537BC"/>
    <w:rsid w:val="00365974"/>
    <w:rsid w:val="003701ED"/>
    <w:rsid w:val="00374210"/>
    <w:rsid w:val="00374703"/>
    <w:rsid w:val="00390491"/>
    <w:rsid w:val="00391C3F"/>
    <w:rsid w:val="00396EEC"/>
    <w:rsid w:val="003A2AB0"/>
    <w:rsid w:val="003A6F0F"/>
    <w:rsid w:val="003B76DA"/>
    <w:rsid w:val="003C5811"/>
    <w:rsid w:val="003F39F5"/>
    <w:rsid w:val="0040051D"/>
    <w:rsid w:val="00417249"/>
    <w:rsid w:val="00424CA4"/>
    <w:rsid w:val="00425DDA"/>
    <w:rsid w:val="00437DE1"/>
    <w:rsid w:val="0044143C"/>
    <w:rsid w:val="004726E2"/>
    <w:rsid w:val="004767EA"/>
    <w:rsid w:val="00476C1D"/>
    <w:rsid w:val="004840A7"/>
    <w:rsid w:val="0048457F"/>
    <w:rsid w:val="00485478"/>
    <w:rsid w:val="0048671D"/>
    <w:rsid w:val="0049265A"/>
    <w:rsid w:val="00492AAD"/>
    <w:rsid w:val="004B21FF"/>
    <w:rsid w:val="004D0F3C"/>
    <w:rsid w:val="004E2A29"/>
    <w:rsid w:val="004F15C3"/>
    <w:rsid w:val="005078DE"/>
    <w:rsid w:val="0051133C"/>
    <w:rsid w:val="00521208"/>
    <w:rsid w:val="005444FC"/>
    <w:rsid w:val="0056562A"/>
    <w:rsid w:val="00572CFD"/>
    <w:rsid w:val="005915A8"/>
    <w:rsid w:val="005A44DF"/>
    <w:rsid w:val="005B3CB6"/>
    <w:rsid w:val="005D3D8B"/>
    <w:rsid w:val="005E3ED0"/>
    <w:rsid w:val="005E5F98"/>
    <w:rsid w:val="005F0526"/>
    <w:rsid w:val="00600B85"/>
    <w:rsid w:val="00610A39"/>
    <w:rsid w:val="00612DD4"/>
    <w:rsid w:val="006231BC"/>
    <w:rsid w:val="00624FC7"/>
    <w:rsid w:val="00642F98"/>
    <w:rsid w:val="00654208"/>
    <w:rsid w:val="00654E32"/>
    <w:rsid w:val="00667F16"/>
    <w:rsid w:val="006730F1"/>
    <w:rsid w:val="00680565"/>
    <w:rsid w:val="0068333B"/>
    <w:rsid w:val="00687F40"/>
    <w:rsid w:val="00694828"/>
    <w:rsid w:val="00697AAD"/>
    <w:rsid w:val="00697FEE"/>
    <w:rsid w:val="006A3A17"/>
    <w:rsid w:val="006A43EB"/>
    <w:rsid w:val="006A72CA"/>
    <w:rsid w:val="006C2DFC"/>
    <w:rsid w:val="006C33F3"/>
    <w:rsid w:val="006C6B5D"/>
    <w:rsid w:val="006D24D2"/>
    <w:rsid w:val="006D6E6B"/>
    <w:rsid w:val="006F30B5"/>
    <w:rsid w:val="007163D9"/>
    <w:rsid w:val="0072439D"/>
    <w:rsid w:val="00724815"/>
    <w:rsid w:val="007377BF"/>
    <w:rsid w:val="0074008C"/>
    <w:rsid w:val="00740D32"/>
    <w:rsid w:val="007422D2"/>
    <w:rsid w:val="007431C8"/>
    <w:rsid w:val="007447F4"/>
    <w:rsid w:val="0074529C"/>
    <w:rsid w:val="0075146C"/>
    <w:rsid w:val="0075237D"/>
    <w:rsid w:val="00765DA3"/>
    <w:rsid w:val="007713A9"/>
    <w:rsid w:val="00786D3D"/>
    <w:rsid w:val="00793078"/>
    <w:rsid w:val="00796497"/>
    <w:rsid w:val="007970EE"/>
    <w:rsid w:val="007A13AA"/>
    <w:rsid w:val="007A4D69"/>
    <w:rsid w:val="007D69B8"/>
    <w:rsid w:val="007F62E7"/>
    <w:rsid w:val="0080315F"/>
    <w:rsid w:val="00807092"/>
    <w:rsid w:val="00826F08"/>
    <w:rsid w:val="00832AAE"/>
    <w:rsid w:val="00836693"/>
    <w:rsid w:val="00887CD8"/>
    <w:rsid w:val="00891B83"/>
    <w:rsid w:val="00893905"/>
    <w:rsid w:val="008B744C"/>
    <w:rsid w:val="008C325A"/>
    <w:rsid w:val="008C7413"/>
    <w:rsid w:val="008D1BA5"/>
    <w:rsid w:val="008E0DD4"/>
    <w:rsid w:val="008E1031"/>
    <w:rsid w:val="008E2E6D"/>
    <w:rsid w:val="008E3D5A"/>
    <w:rsid w:val="008E4A31"/>
    <w:rsid w:val="008F09B9"/>
    <w:rsid w:val="00921770"/>
    <w:rsid w:val="00934A45"/>
    <w:rsid w:val="00950467"/>
    <w:rsid w:val="00956EDC"/>
    <w:rsid w:val="0095718D"/>
    <w:rsid w:val="00985182"/>
    <w:rsid w:val="009851B0"/>
    <w:rsid w:val="00987C0F"/>
    <w:rsid w:val="009900A9"/>
    <w:rsid w:val="009A14C5"/>
    <w:rsid w:val="009A6433"/>
    <w:rsid w:val="009B0BD8"/>
    <w:rsid w:val="009C6ADE"/>
    <w:rsid w:val="009D3D71"/>
    <w:rsid w:val="009E1958"/>
    <w:rsid w:val="009F092B"/>
    <w:rsid w:val="009F2101"/>
    <w:rsid w:val="009F4264"/>
    <w:rsid w:val="009F49EB"/>
    <w:rsid w:val="009F69A0"/>
    <w:rsid w:val="00A13F6B"/>
    <w:rsid w:val="00A26ED5"/>
    <w:rsid w:val="00A279B5"/>
    <w:rsid w:val="00A42800"/>
    <w:rsid w:val="00A53E54"/>
    <w:rsid w:val="00A64A13"/>
    <w:rsid w:val="00A7243E"/>
    <w:rsid w:val="00A83FBA"/>
    <w:rsid w:val="00A84F97"/>
    <w:rsid w:val="00A914B5"/>
    <w:rsid w:val="00A95C54"/>
    <w:rsid w:val="00A96E88"/>
    <w:rsid w:val="00AA50C0"/>
    <w:rsid w:val="00AC5EDB"/>
    <w:rsid w:val="00AE1D08"/>
    <w:rsid w:val="00AE701B"/>
    <w:rsid w:val="00AF1A49"/>
    <w:rsid w:val="00B0404B"/>
    <w:rsid w:val="00B2270E"/>
    <w:rsid w:val="00B3074D"/>
    <w:rsid w:val="00B37893"/>
    <w:rsid w:val="00B37D57"/>
    <w:rsid w:val="00B4543E"/>
    <w:rsid w:val="00B5700B"/>
    <w:rsid w:val="00B57112"/>
    <w:rsid w:val="00B802C9"/>
    <w:rsid w:val="00B93944"/>
    <w:rsid w:val="00BA4103"/>
    <w:rsid w:val="00BA5167"/>
    <w:rsid w:val="00BB5A7A"/>
    <w:rsid w:val="00BD471A"/>
    <w:rsid w:val="00BE2085"/>
    <w:rsid w:val="00BE74BC"/>
    <w:rsid w:val="00BF22C0"/>
    <w:rsid w:val="00BF4377"/>
    <w:rsid w:val="00BF77D8"/>
    <w:rsid w:val="00BF79B5"/>
    <w:rsid w:val="00C2234D"/>
    <w:rsid w:val="00C25AEE"/>
    <w:rsid w:val="00C31F63"/>
    <w:rsid w:val="00C329CF"/>
    <w:rsid w:val="00C510B9"/>
    <w:rsid w:val="00C51FD9"/>
    <w:rsid w:val="00C530F3"/>
    <w:rsid w:val="00C72A2A"/>
    <w:rsid w:val="00C739F4"/>
    <w:rsid w:val="00C81EC5"/>
    <w:rsid w:val="00C9315F"/>
    <w:rsid w:val="00C9529E"/>
    <w:rsid w:val="00C95CA5"/>
    <w:rsid w:val="00CA2BEC"/>
    <w:rsid w:val="00CA778F"/>
    <w:rsid w:val="00CB3BF5"/>
    <w:rsid w:val="00CB4D1A"/>
    <w:rsid w:val="00CB5387"/>
    <w:rsid w:val="00CD0C6F"/>
    <w:rsid w:val="00CD0EC8"/>
    <w:rsid w:val="00CD4A7B"/>
    <w:rsid w:val="00CE2F71"/>
    <w:rsid w:val="00D03DA2"/>
    <w:rsid w:val="00D06D6F"/>
    <w:rsid w:val="00D11519"/>
    <w:rsid w:val="00D130EE"/>
    <w:rsid w:val="00D1369B"/>
    <w:rsid w:val="00D14F90"/>
    <w:rsid w:val="00D1509E"/>
    <w:rsid w:val="00D167FB"/>
    <w:rsid w:val="00D300FB"/>
    <w:rsid w:val="00D3251A"/>
    <w:rsid w:val="00D349B2"/>
    <w:rsid w:val="00D37B02"/>
    <w:rsid w:val="00D626DE"/>
    <w:rsid w:val="00D72A5A"/>
    <w:rsid w:val="00D739D9"/>
    <w:rsid w:val="00D81BCC"/>
    <w:rsid w:val="00D83F90"/>
    <w:rsid w:val="00DA2224"/>
    <w:rsid w:val="00DB5E2E"/>
    <w:rsid w:val="00DC1BDE"/>
    <w:rsid w:val="00DC4873"/>
    <w:rsid w:val="00DC5BD8"/>
    <w:rsid w:val="00DE7BF3"/>
    <w:rsid w:val="00DF580D"/>
    <w:rsid w:val="00E010E7"/>
    <w:rsid w:val="00E26D6A"/>
    <w:rsid w:val="00E3678D"/>
    <w:rsid w:val="00E443CB"/>
    <w:rsid w:val="00E64BDF"/>
    <w:rsid w:val="00E732FD"/>
    <w:rsid w:val="00E83849"/>
    <w:rsid w:val="00E8420F"/>
    <w:rsid w:val="00E93BD8"/>
    <w:rsid w:val="00EA2CDF"/>
    <w:rsid w:val="00EA5FB4"/>
    <w:rsid w:val="00EB6DD1"/>
    <w:rsid w:val="00ED12BB"/>
    <w:rsid w:val="00EF0AA5"/>
    <w:rsid w:val="00F01DE1"/>
    <w:rsid w:val="00F05067"/>
    <w:rsid w:val="00F052B6"/>
    <w:rsid w:val="00F17786"/>
    <w:rsid w:val="00F207A0"/>
    <w:rsid w:val="00F508FB"/>
    <w:rsid w:val="00F55E8E"/>
    <w:rsid w:val="00F5639F"/>
    <w:rsid w:val="00F620AE"/>
    <w:rsid w:val="00F6235B"/>
    <w:rsid w:val="00F73C81"/>
    <w:rsid w:val="00F85110"/>
    <w:rsid w:val="00F9109A"/>
    <w:rsid w:val="00F94E73"/>
    <w:rsid w:val="00FA1182"/>
    <w:rsid w:val="00FA5D21"/>
    <w:rsid w:val="00FC4DC3"/>
    <w:rsid w:val="00FC65FB"/>
    <w:rsid w:val="00FD1151"/>
    <w:rsid w:val="00FD36B2"/>
    <w:rsid w:val="00FD3818"/>
    <w:rsid w:val="00FD4BA7"/>
    <w:rsid w:val="00FF14B0"/>
    <w:rsid w:val="00FF3AD7"/>
    <w:rsid w:val="00FF5C64"/>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DBBBC4"/>
  <w15:docId w15:val="{371F2B48-8BDA-43F2-8F55-A708ADB6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EE"/>
    <w:rPr>
      <w:sz w:val="28"/>
      <w:szCs w:val="28"/>
      <w:lang w:eastAsia="ar-SA"/>
    </w:rPr>
  </w:style>
  <w:style w:type="paragraph" w:styleId="2">
    <w:name w:val="heading 2"/>
    <w:basedOn w:val="a"/>
    <w:next w:val="a"/>
    <w:qFormat/>
    <w:rsid w:val="00D130EE"/>
    <w:pPr>
      <w:keepNext/>
      <w:tabs>
        <w:tab w:val="num" w:pos="0"/>
      </w:tabs>
      <w:ind w:left="576" w:hanging="576"/>
      <w:jc w:val="center"/>
      <w:outlineLvl w:val="1"/>
    </w:pPr>
    <w:rPr>
      <w:szCs w:val="24"/>
    </w:rPr>
  </w:style>
  <w:style w:type="paragraph" w:styleId="5">
    <w:name w:val="heading 5"/>
    <w:basedOn w:val="a"/>
    <w:next w:val="a"/>
    <w:qFormat/>
    <w:rsid w:val="00D130EE"/>
    <w:pPr>
      <w:keepNext/>
      <w:tabs>
        <w:tab w:val="num" w:pos="0"/>
        <w:tab w:val="left" w:pos="8640"/>
      </w:tabs>
      <w:ind w:left="1008" w:hanging="1008"/>
      <w:outlineLvl w:val="4"/>
    </w:pPr>
    <w:rPr>
      <w:szCs w:val="24"/>
    </w:rPr>
  </w:style>
  <w:style w:type="paragraph" w:styleId="6">
    <w:name w:val="heading 6"/>
    <w:basedOn w:val="a"/>
    <w:next w:val="a"/>
    <w:qFormat/>
    <w:rsid w:val="00D130EE"/>
    <w:pPr>
      <w:tabs>
        <w:tab w:val="num" w:pos="0"/>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D130EE"/>
  </w:style>
  <w:style w:type="character" w:customStyle="1" w:styleId="WW8Num1z0">
    <w:name w:val="WW8Num1z0"/>
    <w:rsid w:val="00D130EE"/>
    <w:rPr>
      <w:rFonts w:ascii="Times New Roman" w:eastAsia="Times New Roman" w:hAnsi="Times New Roman" w:cs="Times New Roman"/>
    </w:rPr>
  </w:style>
  <w:style w:type="character" w:customStyle="1" w:styleId="WW8Num2z0">
    <w:name w:val="WW8Num2z0"/>
    <w:rsid w:val="00D130EE"/>
    <w:rPr>
      <w:rFonts w:ascii="Times New Roman" w:eastAsia="Times New Roman" w:hAnsi="Times New Roman" w:cs="Times New Roman"/>
    </w:rPr>
  </w:style>
  <w:style w:type="character" w:customStyle="1" w:styleId="WW8Num6z0">
    <w:name w:val="WW8Num6z0"/>
    <w:rsid w:val="00D130EE"/>
    <w:rPr>
      <w:rFonts w:ascii="Times New Roman" w:eastAsia="Times New Roman" w:hAnsi="Times New Roman" w:cs="Times New Roman"/>
    </w:rPr>
  </w:style>
  <w:style w:type="character" w:customStyle="1" w:styleId="WW8Num7z0">
    <w:name w:val="WW8Num7z0"/>
    <w:rsid w:val="00D130EE"/>
    <w:rPr>
      <w:rFonts w:ascii="Times New Roman" w:eastAsia="Times New Roman" w:hAnsi="Times New Roman" w:cs="Times New Roman"/>
    </w:rPr>
  </w:style>
  <w:style w:type="character" w:customStyle="1" w:styleId="1">
    <w:name w:val="Основной шрифт абзаца1"/>
    <w:rsid w:val="00D130EE"/>
  </w:style>
  <w:style w:type="character" w:styleId="a3">
    <w:name w:val="page number"/>
    <w:basedOn w:val="1"/>
    <w:rsid w:val="00D130EE"/>
  </w:style>
  <w:style w:type="paragraph" w:customStyle="1" w:styleId="10">
    <w:name w:val="Заголовок1"/>
    <w:basedOn w:val="a"/>
    <w:next w:val="a4"/>
    <w:rsid w:val="00D130EE"/>
    <w:pPr>
      <w:keepNext/>
      <w:spacing w:before="240" w:after="120"/>
    </w:pPr>
    <w:rPr>
      <w:rFonts w:ascii="Arial" w:eastAsia="Lucida Sans Unicode" w:hAnsi="Arial" w:cs="Tahoma"/>
    </w:rPr>
  </w:style>
  <w:style w:type="paragraph" w:styleId="a4">
    <w:name w:val="Body Text"/>
    <w:basedOn w:val="a"/>
    <w:link w:val="a5"/>
    <w:rsid w:val="00D130EE"/>
    <w:pPr>
      <w:jc w:val="center"/>
    </w:pPr>
    <w:rPr>
      <w:b/>
      <w:bCs/>
      <w:szCs w:val="24"/>
    </w:rPr>
  </w:style>
  <w:style w:type="character" w:customStyle="1" w:styleId="a5">
    <w:name w:val="Основной текст Знак"/>
    <w:basedOn w:val="a0"/>
    <w:link w:val="a4"/>
    <w:rsid w:val="003102F9"/>
    <w:rPr>
      <w:b/>
      <w:bCs/>
      <w:sz w:val="28"/>
      <w:szCs w:val="24"/>
      <w:lang w:eastAsia="ar-SA"/>
    </w:rPr>
  </w:style>
  <w:style w:type="paragraph" w:styleId="a6">
    <w:name w:val="List"/>
    <w:basedOn w:val="a4"/>
    <w:rsid w:val="00D130EE"/>
    <w:rPr>
      <w:rFonts w:cs="Tahoma"/>
    </w:rPr>
  </w:style>
  <w:style w:type="paragraph" w:customStyle="1" w:styleId="21">
    <w:name w:val="Название2"/>
    <w:basedOn w:val="a"/>
    <w:rsid w:val="00D130EE"/>
    <w:pPr>
      <w:suppressLineNumbers/>
      <w:spacing w:before="120" w:after="120"/>
    </w:pPr>
    <w:rPr>
      <w:rFonts w:ascii="Arial" w:hAnsi="Arial" w:cs="Mangal"/>
      <w:i/>
      <w:iCs/>
      <w:sz w:val="20"/>
      <w:szCs w:val="24"/>
    </w:rPr>
  </w:style>
  <w:style w:type="paragraph" w:customStyle="1" w:styleId="22">
    <w:name w:val="Указатель2"/>
    <w:basedOn w:val="a"/>
    <w:rsid w:val="00D130EE"/>
    <w:pPr>
      <w:suppressLineNumbers/>
    </w:pPr>
    <w:rPr>
      <w:rFonts w:ascii="Arial" w:hAnsi="Arial" w:cs="Mangal"/>
    </w:rPr>
  </w:style>
  <w:style w:type="paragraph" w:customStyle="1" w:styleId="11">
    <w:name w:val="Название1"/>
    <w:basedOn w:val="a"/>
    <w:rsid w:val="00D130EE"/>
    <w:pPr>
      <w:suppressLineNumbers/>
      <w:spacing w:before="120" w:after="120"/>
    </w:pPr>
    <w:rPr>
      <w:rFonts w:cs="Tahoma"/>
      <w:i/>
      <w:iCs/>
      <w:sz w:val="24"/>
      <w:szCs w:val="24"/>
    </w:rPr>
  </w:style>
  <w:style w:type="paragraph" w:customStyle="1" w:styleId="12">
    <w:name w:val="Указатель1"/>
    <w:basedOn w:val="a"/>
    <w:rsid w:val="00D130EE"/>
    <w:pPr>
      <w:suppressLineNumbers/>
    </w:pPr>
    <w:rPr>
      <w:rFonts w:cs="Tahoma"/>
    </w:rPr>
  </w:style>
  <w:style w:type="paragraph" w:styleId="a7">
    <w:name w:val="Balloon Text"/>
    <w:basedOn w:val="a"/>
    <w:link w:val="a8"/>
    <w:rsid w:val="00D130EE"/>
    <w:rPr>
      <w:rFonts w:ascii="Tahoma" w:hAnsi="Tahoma" w:cs="Tahoma"/>
      <w:sz w:val="16"/>
      <w:szCs w:val="16"/>
    </w:rPr>
  </w:style>
  <w:style w:type="character" w:customStyle="1" w:styleId="a8">
    <w:name w:val="Текст выноски Знак"/>
    <w:basedOn w:val="a0"/>
    <w:link w:val="a7"/>
    <w:rsid w:val="003102F9"/>
    <w:rPr>
      <w:rFonts w:ascii="Tahoma" w:hAnsi="Tahoma" w:cs="Tahoma"/>
      <w:sz w:val="16"/>
      <w:szCs w:val="16"/>
      <w:lang w:eastAsia="ar-SA"/>
    </w:rPr>
  </w:style>
  <w:style w:type="paragraph" w:styleId="a9">
    <w:name w:val="header"/>
    <w:basedOn w:val="a"/>
    <w:link w:val="aa"/>
    <w:uiPriority w:val="99"/>
    <w:rsid w:val="00D130EE"/>
    <w:pPr>
      <w:tabs>
        <w:tab w:val="center" w:pos="4677"/>
        <w:tab w:val="right" w:pos="9355"/>
      </w:tabs>
    </w:pPr>
  </w:style>
  <w:style w:type="character" w:customStyle="1" w:styleId="aa">
    <w:name w:val="Верхний колонтитул Знак"/>
    <w:basedOn w:val="a0"/>
    <w:link w:val="a9"/>
    <w:uiPriority w:val="99"/>
    <w:rsid w:val="00325F04"/>
    <w:rPr>
      <w:sz w:val="28"/>
      <w:szCs w:val="28"/>
      <w:lang w:eastAsia="ar-SA"/>
    </w:rPr>
  </w:style>
  <w:style w:type="paragraph" w:customStyle="1" w:styleId="msonormalcxspmiddle">
    <w:name w:val="msonormalcxspmiddle"/>
    <w:basedOn w:val="a"/>
    <w:rsid w:val="00D130EE"/>
    <w:pPr>
      <w:spacing w:before="280" w:after="280"/>
    </w:pPr>
    <w:rPr>
      <w:sz w:val="24"/>
      <w:szCs w:val="24"/>
    </w:rPr>
  </w:style>
  <w:style w:type="paragraph" w:customStyle="1" w:styleId="msonormalcxspmiddlecxspmiddle">
    <w:name w:val="msonormalcxspmiddlecxspmiddle"/>
    <w:basedOn w:val="a"/>
    <w:rsid w:val="00D130EE"/>
    <w:pPr>
      <w:spacing w:before="280" w:after="280"/>
    </w:pPr>
    <w:rPr>
      <w:sz w:val="24"/>
      <w:szCs w:val="24"/>
    </w:rPr>
  </w:style>
  <w:style w:type="paragraph" w:customStyle="1" w:styleId="msonormalcxspmiddlecxsplast">
    <w:name w:val="msonormalcxspmiddlecxsplast"/>
    <w:basedOn w:val="a"/>
    <w:rsid w:val="00D130EE"/>
    <w:pPr>
      <w:spacing w:before="280" w:after="280"/>
    </w:pPr>
    <w:rPr>
      <w:sz w:val="24"/>
      <w:szCs w:val="24"/>
    </w:rPr>
  </w:style>
  <w:style w:type="paragraph" w:styleId="ab">
    <w:name w:val="Title"/>
    <w:basedOn w:val="a"/>
    <w:next w:val="ac"/>
    <w:link w:val="ad"/>
    <w:qFormat/>
    <w:rsid w:val="00D130EE"/>
    <w:pPr>
      <w:jc w:val="center"/>
    </w:pPr>
    <w:rPr>
      <w:sz w:val="32"/>
      <w:szCs w:val="24"/>
    </w:rPr>
  </w:style>
  <w:style w:type="paragraph" w:styleId="ac">
    <w:name w:val="Subtitle"/>
    <w:basedOn w:val="10"/>
    <w:next w:val="a4"/>
    <w:qFormat/>
    <w:rsid w:val="00D130EE"/>
    <w:pPr>
      <w:jc w:val="center"/>
    </w:pPr>
    <w:rPr>
      <w:i/>
      <w:iCs/>
    </w:rPr>
  </w:style>
  <w:style w:type="character" w:customStyle="1" w:styleId="ad">
    <w:name w:val="Заголовок Знак"/>
    <w:basedOn w:val="a0"/>
    <w:link w:val="ab"/>
    <w:rsid w:val="003102F9"/>
    <w:rPr>
      <w:sz w:val="32"/>
      <w:szCs w:val="24"/>
      <w:lang w:eastAsia="ar-SA"/>
    </w:rPr>
  </w:style>
  <w:style w:type="paragraph" w:customStyle="1" w:styleId="ae">
    <w:name w:val="Содержимое врезки"/>
    <w:basedOn w:val="a4"/>
    <w:rsid w:val="00D130EE"/>
  </w:style>
  <w:style w:type="paragraph" w:customStyle="1" w:styleId="af">
    <w:name w:val="Содержимое таблицы"/>
    <w:basedOn w:val="a"/>
    <w:rsid w:val="00D130EE"/>
    <w:pPr>
      <w:suppressLineNumbers/>
    </w:pPr>
  </w:style>
  <w:style w:type="paragraph" w:customStyle="1" w:styleId="af0">
    <w:name w:val="Заголовок таблицы"/>
    <w:basedOn w:val="af"/>
    <w:rsid w:val="00D130EE"/>
    <w:pPr>
      <w:jc w:val="center"/>
    </w:pPr>
    <w:rPr>
      <w:b/>
      <w:bCs/>
    </w:rPr>
  </w:style>
  <w:style w:type="paragraph" w:styleId="af1">
    <w:name w:val="footer"/>
    <w:basedOn w:val="a"/>
    <w:link w:val="af2"/>
    <w:rsid w:val="00D130EE"/>
    <w:pPr>
      <w:suppressLineNumbers/>
      <w:tabs>
        <w:tab w:val="center" w:pos="4819"/>
        <w:tab w:val="right" w:pos="9638"/>
      </w:tabs>
    </w:pPr>
  </w:style>
  <w:style w:type="character" w:customStyle="1" w:styleId="af2">
    <w:name w:val="Нижний колонтитул Знак"/>
    <w:basedOn w:val="a0"/>
    <w:link w:val="af1"/>
    <w:rsid w:val="003102F9"/>
    <w:rPr>
      <w:sz w:val="28"/>
      <w:szCs w:val="28"/>
      <w:lang w:eastAsia="ar-SA"/>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18172C"/>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887CD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40C3-D29B-4B55-991B-A1BAFC89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13</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cp:lastModifiedBy>user</cp:lastModifiedBy>
  <cp:revision>46</cp:revision>
  <cp:lastPrinted>2020-11-09T08:10:00Z</cp:lastPrinted>
  <dcterms:created xsi:type="dcterms:W3CDTF">2018-11-14T17:22:00Z</dcterms:created>
  <dcterms:modified xsi:type="dcterms:W3CDTF">2020-11-18T08:08:00Z</dcterms:modified>
</cp:coreProperties>
</file>